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56" w:type="dxa"/>
        <w:tblInd w:w="96" w:type="dxa"/>
        <w:tblLayout w:type="fixed"/>
        <w:tblLook w:val="04A0"/>
      </w:tblPr>
      <w:tblGrid>
        <w:gridCol w:w="579"/>
        <w:gridCol w:w="426"/>
        <w:gridCol w:w="534"/>
        <w:gridCol w:w="174"/>
        <w:gridCol w:w="493"/>
        <w:gridCol w:w="74"/>
        <w:gridCol w:w="162"/>
        <w:gridCol w:w="722"/>
        <w:gridCol w:w="553"/>
        <w:gridCol w:w="690"/>
        <w:gridCol w:w="668"/>
        <w:gridCol w:w="1640"/>
        <w:gridCol w:w="794"/>
        <w:gridCol w:w="441"/>
        <w:gridCol w:w="421"/>
        <w:gridCol w:w="288"/>
        <w:gridCol w:w="567"/>
        <w:gridCol w:w="344"/>
        <w:gridCol w:w="648"/>
        <w:gridCol w:w="339"/>
        <w:gridCol w:w="882"/>
        <w:gridCol w:w="55"/>
        <w:gridCol w:w="992"/>
        <w:gridCol w:w="23"/>
        <w:gridCol w:w="970"/>
        <w:gridCol w:w="195"/>
        <w:gridCol w:w="513"/>
        <w:gridCol w:w="1069"/>
      </w:tblGrid>
      <w:tr w:rsidR="004D36CB" w:rsidRPr="004D36CB" w:rsidTr="004D36CB">
        <w:trPr>
          <w:trHeight w:val="1272"/>
        </w:trPr>
        <w:tc>
          <w:tcPr>
            <w:tcW w:w="152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План-график размещения заказов на поставку товаров, выполнение работ, оказание услуг для нужд Департамента труда и занятости населения Томской области на 2015 год</w:t>
            </w: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300"/>
        </w:trPr>
        <w:tc>
          <w:tcPr>
            <w:tcW w:w="1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заказчика</w:t>
            </w:r>
          </w:p>
        </w:tc>
        <w:tc>
          <w:tcPr>
            <w:tcW w:w="66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RANGE!E6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Департамент труда и занятости населения Томской области</w:t>
            </w:r>
            <w:bookmarkEnd w:id="0"/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600"/>
        </w:trPr>
        <w:tc>
          <w:tcPr>
            <w:tcW w:w="1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Юридический адрес, телефон, электронная почта заказчика</w:t>
            </w:r>
          </w:p>
        </w:tc>
        <w:tc>
          <w:tcPr>
            <w:tcW w:w="66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RANGE!E7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634041, Томская область, город Томск, Кировский район, ул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.К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 xml:space="preserve">иевская 76, тел:(83822) 56-25-68,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e-mail:eas@rabota.tomsk.ru</w:t>
            </w:r>
            <w:bookmarkEnd w:id="1"/>
            <w:proofErr w:type="spellEnd"/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300"/>
        </w:trPr>
        <w:tc>
          <w:tcPr>
            <w:tcW w:w="1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ИНН</w:t>
            </w:r>
          </w:p>
        </w:tc>
        <w:tc>
          <w:tcPr>
            <w:tcW w:w="66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RANGE!E8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7017169583</w:t>
            </w:r>
            <w:bookmarkEnd w:id="2"/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300"/>
        </w:trPr>
        <w:tc>
          <w:tcPr>
            <w:tcW w:w="1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КПП</w:t>
            </w:r>
          </w:p>
        </w:tc>
        <w:tc>
          <w:tcPr>
            <w:tcW w:w="66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RANGE!E9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701701001</w:t>
            </w:r>
            <w:bookmarkEnd w:id="3"/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300"/>
        </w:trPr>
        <w:tc>
          <w:tcPr>
            <w:tcW w:w="1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ОКТМО</w:t>
            </w:r>
          </w:p>
        </w:tc>
        <w:tc>
          <w:tcPr>
            <w:tcW w:w="66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" w:name="RANGE!E10"/>
            <w:r w:rsidRPr="004D36CB">
              <w:rPr>
                <w:rFonts w:ascii="Times New Roman" w:eastAsia="Times New Roman" w:hAnsi="Times New Roman" w:cs="Times New Roman"/>
                <w:lang w:eastAsia="ru-RU"/>
              </w:rPr>
              <w:t>69701000001</w:t>
            </w:r>
            <w:bookmarkEnd w:id="4"/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MS Sans Serif" w:eastAsia="Times New Roman" w:hAnsi="MS Sans Serif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8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5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85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КБК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ОКВЭД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ОКПД</w:t>
            </w:r>
          </w:p>
        </w:tc>
        <w:tc>
          <w:tcPr>
            <w:tcW w:w="1176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Условия контракта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Способ размещения заказа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D36CB" w:rsidRPr="004D36CB" w:rsidTr="004D36CB">
        <w:trPr>
          <w:trHeight w:val="570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№ заказа (№ лота) 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Наименование предмета контракта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(объем)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График осуществления процедур закупки</w:t>
            </w: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140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Срок размещения заказа (мес., год)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Срок исполнения контракта (мес., год)</w:t>
            </w: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28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14</w:t>
            </w:r>
          </w:p>
        </w:tc>
      </w:tr>
      <w:tr w:rsidR="004D36CB" w:rsidRPr="004D36CB" w:rsidTr="00971659">
        <w:trPr>
          <w:trHeight w:val="701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заправке и восстановлению картриджей для печатающих устройств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1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30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планируемого способа размещения заказа</w:t>
            </w:r>
          </w:p>
        </w:tc>
      </w:tr>
      <w:tr w:rsidR="004D36CB" w:rsidRPr="004D36CB" w:rsidTr="004D36CB">
        <w:trPr>
          <w:trHeight w:val="114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72.50.11.000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Заправка картриджей для принтеров и МФУ, ремонт СВТ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971659">
        <w:trPr>
          <w:trHeight w:val="1114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83904010530100242225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техническому обслуживанию средств вычислительной техники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0.7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21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971659">
        <w:trPr>
          <w:trHeight w:val="562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72.50.11.000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СВТ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74.40.20.000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обеспечению размещения (опубликованию) информации о ситуации на рынке труда в периодическом печатном издании - газета "Томские новости"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Периодичность выхода: не реже 1 раза в месяц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0.57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2.85 (тыс. руб.)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02.2015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07.2015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планируемого способа размещения заказа</w:t>
            </w:r>
          </w:p>
        </w:tc>
      </w:tr>
      <w:tr w:rsidR="004D36CB" w:rsidRPr="004D36CB" w:rsidTr="00971659">
        <w:trPr>
          <w:trHeight w:val="1973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75.11.13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75.11.13.130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предоставлению официальной статистической информации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предоставлению официальной статистической информации: Исполнитель обязуется передать в печатном виде документы Территориального органа Федеральной службы государственной статистики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поТомской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области, поименованных в «Перечне платных документов, издаваемых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Томскстатом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не предусмотрен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не предусмотрен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02.2015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15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72.40.13.190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техническому сопровождению сре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дств кр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иптографической защиты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ViPNet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Custom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защищенной сети передачи данных Департамента труда и занятости населения Томской области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Передача, установка и настройка новых версий программного комплекса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VipNet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Custom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Департаменте труда и занятости населения Томской области по мере их появления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2.5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75 (тыс. руб.)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03.2015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12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83901130526200244226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91.12.10.000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организации, проведению и награждению победителей областных конкурсов по охране труда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Минимально необходимо: - аренда помещения; - приобретение наградной продукции.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5" w:name="RANGE!J24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  <w:bookmarkEnd w:id="5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2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10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аванса: 30.00%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03.2015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05.2015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78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6" w:name="RANGE!B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83904010530100244340</w:t>
            </w:r>
            <w:bookmarkEnd w:id="6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7" w:name="RANGE!C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51.51.2</w:t>
            </w:r>
            <w:bookmarkEnd w:id="7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8" w:name="RANGE!D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23.20.11.222</w:t>
            </w:r>
            <w:bookmarkEnd w:id="8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9" w:name="RANGE!E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bookmarkEnd w:id="9"/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0" w:name="RANGE!F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во 2 квартале 2015 года</w:t>
            </w:r>
            <w:bookmarkEnd w:id="10"/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1" w:name="RANGE!G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Поставляемый товар по своим техническим характеристикам должен соответствовать требованиям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51105-97.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серы, не более 50 мг/кг. Объемная доля бензола, не более 1%.</w:t>
            </w:r>
            <w:bookmarkEnd w:id="11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2" w:name="RANGE!H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</w:t>
            </w:r>
            <w:bookmarkEnd w:id="12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3" w:name="RANGE!I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</w:t>
            </w:r>
            <w:bookmarkEnd w:id="13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4" w:name="RANGE!J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49.856</w:t>
            </w:r>
            <w:bookmarkEnd w:id="14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5" w:name="RANGE!K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0.499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2.493 (тыс. руб.)</w:t>
            </w:r>
            <w:bookmarkEnd w:id="15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6" w:name="RANGE!L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03.2015</w:t>
            </w:r>
            <w:bookmarkEnd w:id="16"/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7" w:name="RANGE!M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07.2015</w:t>
            </w:r>
            <w:bookmarkEnd w:id="17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8" w:name="RANGE!N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  <w:bookmarkEnd w:id="18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9" w:name="RANGE!O25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19"/>
          </w:p>
        </w:tc>
      </w:tr>
      <w:tr w:rsidR="004D36CB" w:rsidRPr="004D36CB" w:rsidTr="00971659">
        <w:trPr>
          <w:trHeight w:val="1226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0" w:name="RANGE!B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83904010530100244225</w:t>
            </w:r>
            <w:bookmarkEnd w:id="20"/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1" w:name="RANGE!C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50.20.1</w:t>
            </w:r>
            <w:bookmarkEnd w:id="21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2" w:name="RANGE!D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22"/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3" w:name="RANGE!E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  <w:bookmarkEnd w:id="23"/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4" w:name="RANGE!F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работ по ремонту и техническому обслуживанию легковых автомобилей</w:t>
            </w:r>
            <w:bookmarkEnd w:id="24"/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5" w:name="RANGE!G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  <w:bookmarkEnd w:id="25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6" w:name="RANGE!H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26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7" w:name="RANGE!I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27"/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8" w:name="RANGE!J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  <w:bookmarkEnd w:id="28"/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9" w:name="RANGE!K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1.3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6,5 (тыс. руб.)</w:t>
            </w:r>
            <w:bookmarkEnd w:id="29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0" w:name="RANGE!L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04.2015</w:t>
            </w:r>
            <w:bookmarkEnd w:id="30"/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1" w:name="RANGE!M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  <w:bookmarkEnd w:id="31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2" w:name="RANGE!N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  <w:bookmarkEnd w:id="32"/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3" w:name="RANGE!O26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</w:t>
            </w:r>
            <w:bookmarkEnd w:id="33"/>
          </w:p>
        </w:tc>
      </w:tr>
      <w:tr w:rsidR="004D36CB" w:rsidRPr="004D36CB" w:rsidTr="00971659">
        <w:trPr>
          <w:trHeight w:val="2958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50.20.14.129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Выполняемые работы по качеству, техническим характеристикам, безопасности, а также результаты работ должны соответствовать требованиям действующего законодательства РФ, Постановлению Правительства РФ от 11.04.2001 № 290 (ред. от 23.01.2007) «Об утверждении Правил выполнения работ по техническому обслуживанию и ремонту автомототранспортных средств»,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51709-2001, ГОСТ Р 50574-2002, ГОСТ 12.2.037-78, Федеральному закону «О безопасности дорожного движения» от 10.12.1995 № 196-ФЗ.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971659">
        <w:trPr>
          <w:trHeight w:val="382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50.20.1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работ по ремонту и техническому обслуживанию легкового автомобиля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0.55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2,75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было невозможно</w:t>
            </w:r>
          </w:p>
        </w:tc>
      </w:tr>
      <w:tr w:rsidR="004D36CB" w:rsidRPr="004D36CB" w:rsidTr="004D36CB">
        <w:trPr>
          <w:trHeight w:val="481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50.20.14.129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Выполняемые работы по качеству, техническим характеристикам, безопасности, а также результаты работ должны соответствовать требованиям действующего законодательства РФ, Постановлению Правительства РФ от 11.04.2001 № 290 (ред. от 23.01.2007) «Об утверждении Правил выполнения работ по техническому обслуживанию и ремонту автомототранспортных средств»,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51709-2001, ГОСТ Р 50574-2002, ГОСТ 12.2.037-78, Федеральному закону «О безопасности дорожного движения» от 10.12.1995 № 196-ФЗ.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53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83904010530100242340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51.65.5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 расходных материалов и запчастей к СВТ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4" w:name="RANGE!J30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150.002</w:t>
            </w:r>
            <w:bookmarkEnd w:id="34"/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1.5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45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услуг, способа размещения заказа</w:t>
            </w:r>
          </w:p>
        </w:tc>
      </w:tr>
      <w:tr w:rsidR="004D36CB" w:rsidRPr="004D36CB" w:rsidTr="004D36CB">
        <w:trPr>
          <w:trHeight w:val="5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30.02.19.110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 новых картриджей и комплектующих для СВТ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53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оборудования корпоративной сети передачи данных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5" w:name="RANGE!J32"/>
            <w:bookmarkStart w:id="36" w:name="RANGE!N31"/>
            <w:bookmarkStart w:id="37" w:name="RANGE!J31"/>
            <w:bookmarkEnd w:id="36"/>
            <w:bookmarkEnd w:id="37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  <w:bookmarkEnd w:id="35"/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0.45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13.5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12.2015, ежеквартально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32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72.50.11.000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Полная работоспособность оборудования корпоративной сети передачи данных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передачи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данных и ip-телефонии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5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83901130526200244226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91.12.10.000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организации, проведению и награждению победителей регионального этапа Всероссийского конкурса профессионального мастерства "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Лучший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профессии"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Минимально необходимо:- разработка положения по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проведениюмероприятия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- аренда помещения; - приобретение наградной продукции.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1,5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7,5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аванса: 30.00%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06.2015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32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8390401 0530100244 226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52.47.2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22.13.11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периодических изданий на II полугодие 2015 года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44-ФЗ). Поставка осуществляется 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 действующим законодательством Российской Федерации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40,50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0,405 / 2,025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 Периодичность поставки - ежемесячно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невозможно, изменение планируемых сроков приобретения товаров, работ, услуг.</w:t>
            </w:r>
          </w:p>
        </w:tc>
      </w:tr>
      <w:tr w:rsidR="004D36CB" w:rsidRPr="004D36CB" w:rsidTr="004D36CB">
        <w:trPr>
          <w:trHeight w:val="268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65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8390401 0530100244 340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50.30.2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25.11.11.110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шин автомобильных.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 / 0,9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</w:t>
            </w:r>
          </w:p>
        </w:tc>
      </w:tr>
      <w:tr w:rsidR="004D36CB" w:rsidRPr="004D36CB" w:rsidTr="004D36CB">
        <w:trPr>
          <w:trHeight w:val="6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(ГАЗ-3221)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 шин автомобильных  летних    Ширина-185мм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2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профиля-75%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45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Диаметр обода-16(в дюймах)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91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22.11.21.199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изготовлению полиграфической продукции в целях информирования граждан и работодателей о ситуации на рынке труда и мероприятиях, реализуемых в сфере труда и содействия занятости населения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0,732 / 3,66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12.2015, однократно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услуг, 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9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2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22.13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74.40.20.000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обеспечению размещения (опубликованию) информации о ситуации на рынке труда в периодическом печатном издании – газета «Томские новости»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Периодичность выхода: не реже 1 раза в месяц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0,57 / 2,85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3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7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66.03.4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66.03.11.000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обязательному государственному страхованию государственных гражданских служащих от несчастных случаев и болезней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 более 1 тыс. рублей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0,68 / 3,4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07.2016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73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7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83901130526200244226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91.12.10.000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организации, проведению и награждению победителей регионального этапа Всероссийского конкурса профессионального мастерства «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Лучший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профессии»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разработка положения по проведению мероприятия;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 / 7,5.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61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аренда помещения;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4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приобретение наградной продукции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17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51.51.2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23.20.11.2202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 3 квартале  2015 года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Поставляемый товар по своим техническим характеристикам должен соответствовать требованиям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51105-97.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45,295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0.453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2,264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изменение сроков,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11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Массовая доля серы, не более 50 мг/кг. Объемная доля бензола, не более 1%.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78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64.11.14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64.11.14.120                                         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государственных знаков почтовой оплаты  (почтовых марок и конвертов маркированных)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 и подтверждения этого на внутренней и международной корреспонденции. Товар должен соответствовать требованиям: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51506-99 «Конверты почтовые. 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2160 (конверты 41040, марки 40460)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81,50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0,815/4,075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6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5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23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4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2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2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516100244 226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74.13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74.13.11.000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социологическому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обследованию «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доступность услуг, оказываемых центрами занятости населения». 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Использование метода анкетирования с участием не менее </w:t>
            </w: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1090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граждан.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Электронный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Отмена Заказчиком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68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Предмет обследования «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доступность услуг центров занятости населения среди жителей муниципальных образований Томской области»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ед.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6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83901130516100244226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22.13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74.40.20.000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обеспечению размещения (опубликованию) информации о ситуации на рынке труда в периодическом печатном издании – журнал «Персона»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Периодичность выхода: не реже 1 раза в месяц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0,56 / 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92.11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92.11.32.119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производству видеороликов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 / 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135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20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92.20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92.20.20.000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обеспечению  размещения информационных материалов на телевидении в эфире телевизионных каналов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Сек.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 / 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авг.15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сроков,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23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98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83901130516100244340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91.12.10.000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изготовлению полиграфической продукции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          - разработка дизайна;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Ед.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 / 7,5.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6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изготовление полиграфической продукции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52.47.23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25.24.27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канцелярских товаров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  Товар должен соответствовать требованиям, обеспечивающим его безопасность для жизни и здоровья потребителей.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 / 0,5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авг.15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294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253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51.65.5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расходных материалов и запчастей к СВТ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Приобретение новых картриджей и комплектующих для СВТ.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2,45 / 73,5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01.09.2015                         периодичность поставки – однократно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Изменение более чем на 10 % стоимости планируемых к приобретению товаров, работ, услуг, изменение планируемых сроков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приобретения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72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91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83904010530100242226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72.60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72.21.20.119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Услуги по информационному обслуживанию  с использованием экземпляров справочных правовых систем семейства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КонсультантПлюс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2016 год 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464 / 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4,64 / 23,2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</w:t>
            </w:r>
          </w:p>
        </w:tc>
      </w:tr>
      <w:tr w:rsidR="004D36CB" w:rsidRPr="004D36CB" w:rsidTr="004D36CB">
        <w:trPr>
          <w:trHeight w:val="6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периодичность поставки – ежемесячно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83904010530100242 226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72.22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72.22.14.000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операционной системы для сервера и РС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 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 / 30,0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68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периодичность поставки – однократно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97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85.11.1 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85.12.11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Диспансеризация гражданских служащих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Выдача заключений по установленной  форме, утв. Приказом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Минздравсоцразвития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 / 7,5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Возникновение обстоятельств, предвидеть которые на дату утверждения плана-графика было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невозможно, изменение сроков</w:t>
            </w:r>
          </w:p>
        </w:tc>
      </w:tr>
      <w:tr w:rsidR="004D36CB" w:rsidRPr="004D36CB" w:rsidTr="004D36CB">
        <w:trPr>
          <w:trHeight w:val="23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14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80.22.22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80.22.10.130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образовательных услуг по теме: «Защита конфиденциальной информации в организации (персональные данные)»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часов: не менее 72 часов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0,44 / 2,2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4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99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80.22.22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80.22.10.130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образовательных услуг по теме: «Основы защиты персональных данных в организации»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часов: не менее 8 часов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 / 0,75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82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51.51.2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23.20.11.223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 4 квартале  2015 года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Октановое число по исследовательскому методу не менее 92, соответствие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ГОСТу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51105-97 или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ГОСТу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32513-2013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35,117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0.351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исполнения контракта: 1,756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авг.15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2015 г., ежемесячно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невозможно, изменение планируемых сроков приобретения товаров, работ, услуг,</w:t>
            </w: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Октановое число по исследовательскому методу не менее 95, соответствие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ГОСТу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51866-2002 (ЕН 228-2004) или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ГОСТу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32513-2013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52.63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24.51.32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хозяйственных товаров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27,97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0,28/1,398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17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280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72.40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72.22.14.000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2016 год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 программным продуктам "Катарсис", для которых необходимо оказание услуг по сопровождению, относятся: Программный комплекс "Катарсис" версия 8, автоматизированная система "Мониторинг рынка труда. Сопровождение программных продуктов "Катарсис" включает в себя техническую поддержку и сервисное обслуживание.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абочее место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201,14 / 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2,011 / 10,06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5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52.47.2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22.13.11.120   22.13.11.114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периодических изданий в 1 полугодии 2016 года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 ежедневно в рабочие дни, в соответствии со сроками выхода периодических изданий товар должен быть новым и соответствовать требованиям, предъявляемым к данному виду товара  действующим законодательством Российской Федерации.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 / 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0,44 / 2,2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2016, периодичность поставки - ежемесячно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72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51.56.1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21.12.53.411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бумаги листовой для офисной копировальной техники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пачка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0,8/4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6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белизна: не менее CIE 169%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;</w:t>
            </w:r>
            <w:proofErr w:type="gramEnd"/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4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яркость бумаги:  не менее 113%;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60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Класс: А+; плотность бумаги: 80 г/м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формат: А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- 210 х297мм; 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45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толщина листа: не менее 107 мкм;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72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упаковка: картонная коробка по 5 пачек, в пачке 500 листов.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204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90.00.2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90.02.13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вывозу и захоронению твердых бытовых отходов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Вывоз ТБО для захоронения осуществляется с 1 контейнерной площадки (один контейнер  0,75 куб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  Исполнитель должен иметь разрешающие документы на оказание данного вида услуг, предусмотренные действующим законодательством Российской Федерации.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10,651 / 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0,12/0,6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2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74.60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74.60.15.000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обеспечению  охраной помещений и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товарно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-м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атериальных ценностей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имущества, находящегося на объекте Заказчика и принадлежащего ему на законных основаниях (собственности, во владении, в пользовании).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254,7/0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253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Наличие лицензии на осуществление частной охранной деятельности (в соответствии с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.1 ст.11 РФ от 11.03.1992 N 2487-1 «О частной детективной и охранной деятельности в Российской Федерации»), действующей в период оказания услуг.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48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83904010530100 244 226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66.03.2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66.03.21.000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обязательному страхованию гражданской ответственности владельцев транспортных средств (ОСАГО)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Полиса ОСАГО предоставляются и оформляются в соответствии с требованиями действующего законодательства об обязательном страховании гражданской ответственности владельцев транспортных средств, «Положением о правилах обязательного страхования гражданской ответственности владельцев транспортных средств», утвержденном Банком России от19.09.2014 № 431-П.  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20,40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0,2/1,02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</w:t>
            </w:r>
          </w:p>
        </w:tc>
      </w:tr>
      <w:tr w:rsidR="004D36CB" w:rsidRPr="004D36CB" w:rsidTr="004D36CB">
        <w:trPr>
          <w:trHeight w:val="34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52.47.23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25.24.27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канцелярских товаров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 Товар должен соответствовать требованиям, обеспечивающим его безопасность для жизни и здоровья потребителей.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0,55/2,75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более чем на 10 % стоимости планируемых к приобретению товаров, работ, услуг, 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298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4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51.51.2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23.20.11.233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 1 квартале  2016 года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Поставляемый товар по своим техническим характеристикам должен соответствовать требованиям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51105-97, ГОСТ Р 51866-2002 (ЕН 228-2004) или ГОСТ 32513-2013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49.856/0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0,5/2,5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10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83904010530100242 221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64.2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64.20.11.117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электросвязи юридическому лицу, финансируемому из соответствующего бюджета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внутризоновой телефонной связи, междугородной телефонной связи в соответствии с действующим законодательством РФ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270/0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7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83904010530100244 223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40.1 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40.12.10.110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энергоснабжению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Гарантирующий поставщи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к-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организация, осуществляющая поставку, куплю продажу электрической энергии покупателем, потребителем электрической энергии на территории своей зоны деятельности по публичным договорам энергоснабжения или купли-продажи (поставки) электрической энергии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383,4/0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41.0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41.00.20.132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холодного водоснабжения  и водоотведения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Организация водопроводно-канализационного хозяйства,  осуществляющая холодное водоснабжение и водоотведение, обязуется подавать абоненту через присоединенную водопроводную сеть из централизованных систем холодного водоснабжения холодную (питьевую) воду 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120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47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40.3 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40.30.10.110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Пользование тепловой энергией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Заказчик пользуется тепловой энергией по адресу: ул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иевская, 76,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энергоснабжающая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организация несет ответственность за бесперебойное и качественное теплоснабжение.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148,5/0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Отмена Заказчиком предусмотренного планом-графиком размещения заказа</w:t>
            </w:r>
          </w:p>
        </w:tc>
      </w:tr>
      <w:tr w:rsidR="004D36CB" w:rsidRPr="004D36CB" w:rsidTr="004D36CB">
        <w:trPr>
          <w:trHeight w:val="2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20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64.11.3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64.11.15.319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 доставке корреспонденции Государственной фельдъегерской службой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Доставка секретных, несекретных пакетных отправлений, в том числе с объявленной ценностью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1,5/0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5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1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83904010530100244 221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64.11.14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64.11.14.120                                         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государственных знаков почтовой оплаты  (почтовых марок)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 и подтверждения этого на внутренней и международной корреспонденции. 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7180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0,4/2,0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5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70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76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6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5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2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83904010530100244 221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64.11.14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64.11.14.120                                         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государственных знаков почтовой оплаты  (почтовых марок и конвертов маркированных)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 и подтверждения этого на внутренней и международной корреспонденции. Товар должен соответствовать требованиям: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51506-99 «Конверты почтовые. 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3450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0,415/2,075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78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72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5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6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5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72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заправке и восстановлению картриджей для печатающих устройств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44,27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Размер обеспечения заявки: 0,442 (тыс. руб.) /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Размер обеспечения исполнения контракта: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13,281 (тыс. руб.)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05.2015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12.2015, ежеквартально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графика было невозможно</w:t>
            </w:r>
          </w:p>
        </w:tc>
      </w:tr>
      <w:tr w:rsidR="004D36CB" w:rsidRPr="004D36CB" w:rsidTr="004D36CB">
        <w:trPr>
          <w:trHeight w:val="9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72.50.11.000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Заправка картриджей для принтеров и МФУ, ремонт СВТ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68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83904010530100242225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72.50.11.000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техническому обслуживанию источника бесперебойного питания SURT10000XLI с заменой аккумуляторных батарей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 / 13,5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361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Аккумуляторные батареи приобретаются за счет исполнителя. Аккумуляторные батареи должны быть новыми (не бывшими в употреблении, в ремонте, в том числе не быть восстановленными, не быть деталями, у которых  была осуществлена замена составных частей,  были восстановлены потребительские свойства). Полная работоспособность источника бесперебойного питания.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83904010530100244 310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29.71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29.24.24.510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моющего аппарата высокого давления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 Товар должен соответствовать требованиям, обеспечивающим его безопасность для жизни и здоровья потребителей.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 должен быть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0,35/1,75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авг.15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Возникновение обстоятельств, предвидеть которые на дату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утверждения плана-графика было невозможно</w:t>
            </w:r>
          </w:p>
        </w:tc>
      </w:tr>
      <w:tr w:rsidR="004D36CB" w:rsidRPr="004D36CB" w:rsidTr="004D36CB">
        <w:trPr>
          <w:trHeight w:val="298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83904010530100 242 310                      83904010530100 242 340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30.01.2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30.02.19.110, 30.02.16.194, 30.02.16.121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компьютерной техники и расходных материалов к средствам вычислительной техники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Поставка системных блоков в сборе, многофункциональных устройств, цветного струйного принтера.                                  Товар должен соответствовать требованиям, обеспечивающим его безопасность для жизни и здоровья потребителей.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6,05/181,5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авг.15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373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8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83904010530100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242 310                      83904010530100 242 340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30.01.2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30.02.19.110, 30.02.16.194,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30.02.16.121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54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компьютерной техники и расходных материалов к средствам вычислительной техники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Поставка системных блоков в сборе, многофункциональных устройств, цветного струйного принтера.                                  Товар должен соответствовать требованиям, обеспечивающим его безопасность для жизни и здоровья потребителей.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6,05/181,5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Возникновение обстоятельств,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44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88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83904010530100242 340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30.01.2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компьютерной техники и расходных материалов к средствам вычислительной техники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Поставка мониторов, картриджей.                                  Товар должен соответствовать требованиям, обеспечивающим его безопасность для жизни и здоровья потребителей.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1,6/8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44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52.63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21.22.11.110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туалетной бумаги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Преимущества организациям инвалидов установлены в соответствии с  частью 3 статьи 29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/                                 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12,59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0,126 / 0,63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253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39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83904010530100244 340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52.63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24.51.32.121   25.22.11.130    17.40.13.142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хозяйственных товаров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316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13,26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0,13 / 0,66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01.12.2015, периодичность поставки - однократно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невозможно, изменение планируемых сроков</w:t>
            </w:r>
          </w:p>
        </w:tc>
      </w:tr>
      <w:tr w:rsidR="004D36CB" w:rsidRPr="004D36CB" w:rsidTr="004D36CB">
        <w:trPr>
          <w:trHeight w:val="171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98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83901130526200244340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91.12.10.000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работ по изготовлению полиграфической продукции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                                                        - разработка дизайна;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Ед.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1,21 / 6,05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дек.15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82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изготовление полиграфической продукции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91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83901130516100244340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22.11.21.199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работ по изготовлению полиграфической продукции в целях информирования граждан и работодателей о ситуации на рынке труда и мероприятиях, реализуемых в сфере труда и содействия занятости населения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 / 7,5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12.2015, однократно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97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78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50.20.1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50.20.14.129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работ по ремонту легкового автомобиля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0,45 / 2,25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11.2015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38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Выполняемые работы по ремонту по качеству, техническим характеристикам, безопасности, а также результаты работ должны соответствовать требованиям действующего законодательства РФ, Постановлению Правительства РФ от 11.04.2001 № 290 «Об утверждении Правил выполнения работ по техническому обслуживанию и ремонту автомототранспортных средств», ГОСТ 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51709-2001, Федеральному закону от 10.12.1995 № 196-ФЗ «О безопасности дорожного движения». 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1755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83904010530100244310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36.12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36.12.12.119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офисной мебели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Преимущества организациям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инвалидов</w:t>
            </w:r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.Т</w:t>
            </w:r>
            <w:proofErr w:type="gram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овар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должен соответствовать требованиям, предъявляемым к данному виду товара действующим законодательством РФ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107,00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1,07 / 5,35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  Периодичность поставки - однократно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графика было невозможно</w:t>
            </w:r>
          </w:p>
        </w:tc>
      </w:tr>
      <w:tr w:rsidR="004D36CB" w:rsidRPr="004D36CB" w:rsidTr="004D36CB">
        <w:trPr>
          <w:trHeight w:val="57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57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83901130516100242 226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72.60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72.60.10.000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12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Выполнение работ по разработке и внедрению автоматизированной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информационной системы мониторинга и прогнозирования потребности 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отраслей экономики Томской области в кадрах</w:t>
            </w:r>
          </w:p>
        </w:tc>
        <w:tc>
          <w:tcPr>
            <w:tcW w:w="35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Разработка и внедрение автоматизированной системы мониторинга и прогнозирования потребности отраслей экономики Томской области в кадрах должны соответствовать требованиям, предъявляемым законодательством РФ к данному виду работ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усл.ед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 / 1050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/ 175, аванс 30%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ноя.15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май.16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Открытый конкурс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178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36CB" w:rsidRPr="004D36CB" w:rsidTr="004D36CB">
        <w:trPr>
          <w:trHeight w:val="343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83904010530100244 226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75.11.13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75.11.13.130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предоставлению официальной статистической информации</w:t>
            </w:r>
          </w:p>
        </w:tc>
        <w:tc>
          <w:tcPr>
            <w:tcW w:w="35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предоставлению официальной статистической информации: Исполнитель обязуется передать в печатном виде документы Территориального органа Федеральной службы государственной статистики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поТомской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области, поименованных в «Перечне платных документов, издаваемых </w:t>
            </w:r>
            <w:proofErr w:type="spell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Томскстатом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83,784/0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12.2016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Возникновение обстоятельств, предвидеть которые на дату утверждения плана-графика было невозможно</w:t>
            </w:r>
          </w:p>
        </w:tc>
      </w:tr>
      <w:tr w:rsidR="004D36CB" w:rsidRPr="004D36CB" w:rsidTr="004D36CB">
        <w:trPr>
          <w:trHeight w:val="525"/>
        </w:trPr>
        <w:tc>
          <w:tcPr>
            <w:tcW w:w="1525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Информация о закупках, которые планируется осуществлять в соответствии с пунктами 4 и 7 части 2 статьи 83 Федерального закона N 44-ФЗ. </w:t>
            </w:r>
          </w:p>
        </w:tc>
      </w:tr>
      <w:tr w:rsidR="004D36CB" w:rsidRPr="004D36CB" w:rsidTr="004D36CB">
        <w:trPr>
          <w:trHeight w:val="510"/>
        </w:trPr>
        <w:tc>
          <w:tcPr>
            <w:tcW w:w="1525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23 части 1 статьи 93 Федерального закона N 44-ФЗ.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254,7 / 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615"/>
        </w:trPr>
        <w:tc>
          <w:tcPr>
            <w:tcW w:w="1525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пунктами 4 и 5 части 1 статьи 93 Федерального закона N 44-ФЗ.</w:t>
            </w:r>
          </w:p>
        </w:tc>
      </w:tr>
      <w:tr w:rsidR="004D36CB" w:rsidRPr="004D36CB" w:rsidTr="004D36CB">
        <w:trPr>
          <w:trHeight w:val="510"/>
        </w:trPr>
        <w:tc>
          <w:tcPr>
            <w:tcW w:w="1525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4 части 1 статьи 93 Федерального закона N 44-ФЗ.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83904010530100242221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151,00 / 85,00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83904010530100242226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82,00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83904010530100242340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123,00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83901130516100244340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83901130516100244226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870,00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83901130526200244226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69,00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83904010530100244226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144,6 /119,3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346,00 / 160,00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83904010530100244340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44,00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765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83904010530100244310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53,00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</w:t>
            </w: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4D36CB" w:rsidRPr="004D36CB" w:rsidTr="004D36CB">
        <w:trPr>
          <w:trHeight w:val="870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83901130526200244290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870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83904010530100242310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870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83904010530100242225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870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83904010530100244290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20,40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870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83901130526200244340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14,00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870"/>
        </w:trPr>
        <w:tc>
          <w:tcPr>
            <w:tcW w:w="15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83904010530100244221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510"/>
        </w:trPr>
        <w:tc>
          <w:tcPr>
            <w:tcW w:w="1525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bookmarkStart w:id="38" w:name="RANGE!B178"/>
            <w:bookmarkStart w:id="39" w:name="RANGE!J33"/>
            <w:bookmarkEnd w:id="39"/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Информация о закупках, которые планируется осуществлять в соответствии с пунктом 5 части 1 статьи 93 Федерального закона N 44-ФЗ. </w:t>
            </w:r>
            <w:bookmarkEnd w:id="38"/>
          </w:p>
        </w:tc>
      </w:tr>
      <w:tr w:rsidR="004D36CB" w:rsidRPr="004D36CB" w:rsidTr="004D36CB">
        <w:trPr>
          <w:trHeight w:val="510"/>
        </w:trPr>
        <w:tc>
          <w:tcPr>
            <w:tcW w:w="8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Совокупный годовой объем закупок  в соответствии с п.4, ч.1, ст.93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2062,3  / 1 767, 00</w:t>
            </w:r>
          </w:p>
        </w:tc>
        <w:tc>
          <w:tcPr>
            <w:tcW w:w="2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Единственный поставщик (исполнитель, подрядчик)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bookmarkStart w:id="40" w:name="RANGE!O179"/>
            <w:bookmarkStart w:id="41" w:name="RANGE!O178"/>
            <w:bookmarkEnd w:id="41"/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  <w:bookmarkEnd w:id="40"/>
          </w:p>
        </w:tc>
      </w:tr>
      <w:tr w:rsidR="004D36CB" w:rsidRPr="004D36CB" w:rsidTr="004D36CB">
        <w:trPr>
          <w:trHeight w:val="510"/>
        </w:trPr>
        <w:tc>
          <w:tcPr>
            <w:tcW w:w="8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Совокупный годовой объем закупок  в соответствии с п.5, ч.1, ст.93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Единственный поставщик (исполнитель, подрядчик)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bookmarkStart w:id="42" w:name="RANGE!O180"/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  <w:bookmarkEnd w:id="42"/>
          </w:p>
        </w:tc>
      </w:tr>
      <w:tr w:rsidR="004D36CB" w:rsidRPr="004D36CB" w:rsidTr="004D36CB">
        <w:trPr>
          <w:trHeight w:val="255"/>
        </w:trPr>
        <w:tc>
          <w:tcPr>
            <w:tcW w:w="8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Совокупный 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2505,401</w:t>
            </w:r>
          </w:p>
        </w:tc>
        <w:tc>
          <w:tcPr>
            <w:tcW w:w="2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255"/>
        </w:trPr>
        <w:tc>
          <w:tcPr>
            <w:tcW w:w="8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43" w:name="RANGE!B182"/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  <w:bookmarkEnd w:id="43"/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2166,129</w:t>
            </w:r>
          </w:p>
        </w:tc>
        <w:tc>
          <w:tcPr>
            <w:tcW w:w="2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способу размещения: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255"/>
        </w:trPr>
        <w:tc>
          <w:tcPr>
            <w:tcW w:w="8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Совокупный годовой объем закупок, осуществляемых путем проведения запроса котировок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546,272</w:t>
            </w:r>
          </w:p>
        </w:tc>
        <w:tc>
          <w:tcPr>
            <w:tcW w:w="2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255"/>
        </w:trPr>
        <w:tc>
          <w:tcPr>
            <w:tcW w:w="8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Совокупный объем закупок, планируемых в текущем году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10254,965 / 9184,300</w:t>
            </w:r>
          </w:p>
        </w:tc>
        <w:tc>
          <w:tcPr>
            <w:tcW w:w="2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Исполнитель: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Ефименко</w:t>
            </w:r>
            <w:proofErr w:type="spellEnd"/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Анастасия Сергеевна</w:t>
            </w:r>
          </w:p>
        </w:tc>
      </w:tr>
      <w:tr w:rsidR="004D36CB" w:rsidRPr="004D36CB" w:rsidTr="004D36CB">
        <w:trPr>
          <w:trHeight w:val="300"/>
        </w:trPr>
        <w:tc>
          <w:tcPr>
            <w:tcW w:w="67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+8 (3822) 562568 </w:t>
            </w:r>
          </w:p>
        </w:tc>
      </w:tr>
      <w:tr w:rsidR="004D36CB" w:rsidRPr="004D36CB" w:rsidTr="004D36CB">
        <w:trPr>
          <w:trHeight w:val="300"/>
        </w:trPr>
        <w:tc>
          <w:tcPr>
            <w:tcW w:w="67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+8 (3822) 562568 </w:t>
            </w: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электронная почта: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eas@rabota.tomsk.ru</w:t>
            </w:r>
          </w:p>
        </w:tc>
      </w:tr>
      <w:tr w:rsidR="004D36CB" w:rsidRPr="004D36CB" w:rsidTr="004D36CB">
        <w:trPr>
          <w:trHeight w:val="255"/>
        </w:trPr>
        <w:tc>
          <w:tcPr>
            <w:tcW w:w="1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6CB" w:rsidRPr="004D36CB" w:rsidTr="004D36CB">
        <w:trPr>
          <w:trHeight w:val="300"/>
        </w:trPr>
        <w:tc>
          <w:tcPr>
            <w:tcW w:w="2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B" w:rsidRPr="004D36CB" w:rsidRDefault="004D36CB" w:rsidP="004D36CB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740F4" w:rsidRDefault="00A740F4"/>
    <w:sectPr w:rsidR="00A740F4" w:rsidSect="004D36C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4D36CB"/>
    <w:rsid w:val="004D36CB"/>
    <w:rsid w:val="006A3C47"/>
    <w:rsid w:val="00971659"/>
    <w:rsid w:val="00A740F4"/>
    <w:rsid w:val="00C84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36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36CB"/>
    <w:rPr>
      <w:color w:val="800080"/>
      <w:u w:val="single"/>
    </w:rPr>
  </w:style>
  <w:style w:type="paragraph" w:customStyle="1" w:styleId="font5">
    <w:name w:val="font5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6">
    <w:name w:val="font6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7">
    <w:name w:val="font7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D36CB"/>
    <w:pP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D36CB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D36CB"/>
    <w:pPr>
      <w:spacing w:before="100" w:beforeAutospacing="1" w:after="100" w:afterAutospacing="1"/>
      <w:jc w:val="left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D36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D36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D36C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9">
    <w:name w:val="xl89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0">
    <w:name w:val="xl90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1">
    <w:name w:val="xl91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4D36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4D3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4D3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4D3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4D36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4D3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4D36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4D3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4D36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4D3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4D36C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4D36C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4D3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4D36C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4D36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4D3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4D36C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xl117">
    <w:name w:val="xl117"/>
    <w:basedOn w:val="a"/>
    <w:rsid w:val="004D36CB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8">
    <w:name w:val="xl118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3">
    <w:name w:val="xl123"/>
    <w:basedOn w:val="a"/>
    <w:rsid w:val="004D36C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4D36CB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5">
    <w:name w:val="xl125"/>
    <w:basedOn w:val="a"/>
    <w:rsid w:val="004D36CB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6">
    <w:name w:val="xl126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7">
    <w:name w:val="xl127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8">
    <w:name w:val="xl128"/>
    <w:basedOn w:val="a"/>
    <w:rsid w:val="004D36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9">
    <w:name w:val="xl129"/>
    <w:basedOn w:val="a"/>
    <w:rsid w:val="004D36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4D3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2">
    <w:name w:val="xl132"/>
    <w:basedOn w:val="a"/>
    <w:rsid w:val="004D3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6566</Words>
  <Characters>37431</Characters>
  <Application>Microsoft Office Word</Application>
  <DocSecurity>0</DocSecurity>
  <Lines>311</Lines>
  <Paragraphs>87</Paragraphs>
  <ScaleCrop>false</ScaleCrop>
  <Company>*</Company>
  <LinksUpToDate>false</LinksUpToDate>
  <CharactersWithSpaces>43910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</dc:creator>
  <cp:keywords/>
  <dc:description/>
  <cp:lastModifiedBy>eas</cp:lastModifiedBy>
  <cp:revision>3</cp:revision>
  <dcterms:created xsi:type="dcterms:W3CDTF">2016-11-18T06:42:00Z</dcterms:created>
  <dcterms:modified xsi:type="dcterms:W3CDTF">2016-11-18T06:45:00Z</dcterms:modified>
</cp:coreProperties>
</file>