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036A5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E036A5" w:rsidRDefault="00151E7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036A5" w:rsidRDefault="00E036A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036A5" w:rsidRDefault="00151E7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036A5" w:rsidRPr="00FB6634" w:rsidRDefault="00FB6634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B6634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</w:t>
      </w:r>
      <w:r w:rsidRPr="00FB6634">
        <w:rPr>
          <w:rFonts w:ascii="PT Astra Serif" w:eastAsia="Calibri" w:hAnsi="PT Astra Serif"/>
          <w:sz w:val="26"/>
          <w:szCs w:val="26"/>
        </w:rPr>
        <w:t>Департамента труда и занятости населения Томской области от 24.12.2025 № 32</w:t>
      </w:r>
    </w:p>
    <w:p w:rsidR="00E036A5" w:rsidRDefault="00E036A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036A5" w:rsidRDefault="00E036A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B6634" w:rsidRPr="00915EF7" w:rsidRDefault="00FB6634" w:rsidP="00FB6634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15EF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FB6634" w:rsidRPr="00915EF7" w:rsidRDefault="00FB6634" w:rsidP="00FB6634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15EF7">
        <w:rPr>
          <w:rFonts w:ascii="PT Astra Serif" w:hAnsi="PT Astra Serif"/>
          <w:sz w:val="26"/>
          <w:szCs w:val="26"/>
        </w:rPr>
        <w:t>ПРИКАЗЫВАЮ:</w:t>
      </w:r>
    </w:p>
    <w:p w:rsidR="00FB6634" w:rsidRPr="00E15593" w:rsidRDefault="00FB6634" w:rsidP="00FB663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915EF7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915EF7">
        <w:rPr>
          <w:rFonts w:ascii="PT Astra Serif" w:eastAsia="Calibri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</w:t>
      </w:r>
      <w:r w:rsidRPr="00E15593">
        <w:rPr>
          <w:rFonts w:ascii="PT Astra Serif" w:eastAsia="Calibri" w:hAnsi="PT Astra Serif"/>
          <w:sz w:val="26"/>
          <w:szCs w:val="26"/>
        </w:rPr>
        <w:t xml:space="preserve">24.12.2025 № 32 «Об утверждении нормативных затрат на обеспечение функций Департамента труда и занятости населения Томской области и подведомственному ему областного государственного казенного учреждения «Центр занятости населения Томской области» </w:t>
      </w:r>
      <w:r w:rsidRPr="00E15593">
        <w:rPr>
          <w:rFonts w:ascii="PT Astra Serif" w:hAnsi="PT Astra Serif"/>
          <w:sz w:val="26"/>
          <w:szCs w:val="26"/>
        </w:rPr>
        <w:t>(«Официальный интернет-портал правовой информации» (www.pravo.gov.ru), 29.12.2025, № 7001202512290019)</w:t>
      </w:r>
      <w:r w:rsidRPr="00E15593">
        <w:rPr>
          <w:rFonts w:ascii="PT Astra Serif" w:eastAsia="Calibri" w:hAnsi="PT Astra Serif"/>
          <w:sz w:val="26"/>
          <w:szCs w:val="26"/>
        </w:rPr>
        <w:t xml:space="preserve"> следующие изменения:</w:t>
      </w:r>
      <w:proofErr w:type="gramEnd"/>
    </w:p>
    <w:p w:rsidR="00FB6634" w:rsidRPr="00E15593" w:rsidRDefault="00FB6634" w:rsidP="00FB663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eastAsia="Calibri" w:hAnsi="PT Astra Serif"/>
          <w:sz w:val="26"/>
          <w:szCs w:val="26"/>
        </w:rPr>
        <w:t xml:space="preserve">1. В Порядке определения нормативных затрат на обеспечение функций Департамента труда и занятости населения Томской области и </w:t>
      </w:r>
      <w:r w:rsidRPr="00E15593">
        <w:rPr>
          <w:rFonts w:ascii="PT Astra Serif" w:eastAsia="Calibri" w:hAnsi="PT Astra Serif"/>
          <w:sz w:val="26"/>
          <w:szCs w:val="26"/>
          <w:lang w:val="ru"/>
        </w:rPr>
        <w:t>подведомственного ему областного государственного казенного учреждения «Центр занятости населения Томской области»</w:t>
      </w:r>
      <w:r w:rsidRPr="00E15593">
        <w:rPr>
          <w:rFonts w:ascii="PT Astra Serif" w:eastAsia="Calibri" w:hAnsi="PT Astra Serif"/>
          <w:sz w:val="26"/>
          <w:szCs w:val="26"/>
        </w:rPr>
        <w:t xml:space="preserve"> (приложение № 1), установленном указанным приказом, </w:t>
      </w:r>
      <w:r w:rsidRPr="00E15593">
        <w:rPr>
          <w:rFonts w:ascii="PT Astra Serif" w:hAnsi="PT Astra Serif"/>
          <w:sz w:val="26"/>
          <w:szCs w:val="26"/>
        </w:rPr>
        <w:t>дополнить пунктами 111 – 117 следующего содержания: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eastAsia="Calibri" w:hAnsi="PT Astra Serif"/>
          <w:sz w:val="26"/>
          <w:szCs w:val="26"/>
        </w:rPr>
        <w:t xml:space="preserve"> «111. </w:t>
      </w:r>
      <w:r w:rsidRPr="00E15593">
        <w:rPr>
          <w:rFonts w:ascii="PT Astra Serif" w:hAnsi="PT Astra Serif"/>
          <w:sz w:val="26"/>
          <w:szCs w:val="26"/>
        </w:rPr>
        <w:t xml:space="preserve">Затраты на оказание услуг по разработке модульных сеток, цифровых изображений, дизайн-макетов и </w:t>
      </w:r>
      <w:proofErr w:type="spellStart"/>
      <w:r w:rsidRPr="00E15593">
        <w:rPr>
          <w:rFonts w:ascii="PT Astra Serif" w:hAnsi="PT Astra Serif"/>
          <w:sz w:val="26"/>
          <w:szCs w:val="26"/>
        </w:rPr>
        <w:t>маскота</w:t>
      </w:r>
      <w:proofErr w:type="spellEnd"/>
      <w:r w:rsidRPr="00E15593">
        <w:rPr>
          <w:rFonts w:ascii="PT Astra Serif" w:hAnsi="PT Astra Serif"/>
          <w:sz w:val="26"/>
          <w:szCs w:val="26"/>
        </w:rPr>
        <w:t xml:space="preserve"> (персонажа-талисмана) в рамках проведения федерального этапа Всероссийского конкурса профессионального мастерства «</w:t>
      </w:r>
      <w:proofErr w:type="gramStart"/>
      <w:r w:rsidRPr="00E15593">
        <w:rPr>
          <w:rFonts w:ascii="PT Astra Serif" w:hAnsi="PT Astra Serif"/>
          <w:sz w:val="26"/>
          <w:szCs w:val="26"/>
        </w:rPr>
        <w:t>Лучший</w:t>
      </w:r>
      <w:proofErr w:type="gramEnd"/>
      <w:r w:rsidRPr="00E15593">
        <w:rPr>
          <w:rFonts w:ascii="PT Astra Serif" w:hAnsi="PT Astra Serif"/>
          <w:sz w:val="26"/>
          <w:szCs w:val="26"/>
        </w:rPr>
        <w:t xml:space="preserve"> по профессии» (</w:t>
      </w: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разр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разр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E15593">
        <w:rPr>
          <w:rFonts w:ascii="PT Astra Serif" w:eastAsia="Gungsuh" w:hAnsi="PT Astra Serif" w:cs="Gungsuh"/>
          <w:sz w:val="26"/>
          <w:szCs w:val="26"/>
        </w:rPr>
        <w:t>=∑</w:t>
      </w:r>
      <w:proofErr w:type="spellStart"/>
      <w:proofErr w:type="gram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разр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E15593">
        <w:rPr>
          <w:rFonts w:ascii="PT Astra Serif" w:hAnsi="PT Astra Serif"/>
          <w:sz w:val="26"/>
          <w:szCs w:val="26"/>
        </w:rPr>
        <w:t xml:space="preserve">х </w:t>
      </w: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hAnsi="PT Astra Serif"/>
          <w:sz w:val="26"/>
          <w:szCs w:val="26"/>
          <w:vertAlign w:val="subscript"/>
        </w:rPr>
        <w:t>разр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hAnsi="PT Astra Serif"/>
          <w:sz w:val="26"/>
          <w:szCs w:val="26"/>
        </w:rPr>
        <w:t>, где: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Кi</w:t>
      </w:r>
      <w:r w:rsidRPr="00E15593">
        <w:rPr>
          <w:rFonts w:ascii="PT Astra Serif" w:hAnsi="PT Astra Serif"/>
          <w:sz w:val="26"/>
          <w:szCs w:val="26"/>
          <w:vertAlign w:val="subscript"/>
        </w:rPr>
        <w:t>разр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E15593">
        <w:rPr>
          <w:rFonts w:ascii="PT Astra Serif" w:hAnsi="PT Astra Serif"/>
          <w:sz w:val="26"/>
          <w:szCs w:val="26"/>
        </w:rPr>
        <w:t xml:space="preserve">– i-е количество разработок модульных сеток, цифровых изображений, </w:t>
      </w:r>
      <w:proofErr w:type="gramStart"/>
      <w:r w:rsidRPr="00E15593">
        <w:rPr>
          <w:rFonts w:ascii="PT Astra Serif" w:hAnsi="PT Astra Serif"/>
          <w:sz w:val="26"/>
          <w:szCs w:val="26"/>
        </w:rPr>
        <w:t>дизайн-макетов</w:t>
      </w:r>
      <w:proofErr w:type="gramEnd"/>
      <w:r w:rsidRPr="00E15593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E15593">
        <w:rPr>
          <w:rFonts w:ascii="PT Astra Serif" w:hAnsi="PT Astra Serif"/>
          <w:sz w:val="26"/>
          <w:szCs w:val="26"/>
        </w:rPr>
        <w:t>маскота</w:t>
      </w:r>
      <w:proofErr w:type="spellEnd"/>
      <w:r w:rsidRPr="00E15593">
        <w:rPr>
          <w:rFonts w:ascii="PT Astra Serif" w:hAnsi="PT Astra Serif"/>
          <w:sz w:val="26"/>
          <w:szCs w:val="26"/>
        </w:rPr>
        <w:t xml:space="preserve"> (персонажа-талисмана);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hAnsi="PT Astra Serif"/>
          <w:sz w:val="26"/>
          <w:szCs w:val="26"/>
          <w:vertAlign w:val="subscript"/>
        </w:rPr>
        <w:t>разр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</w:t>
      </w:r>
      <w:r w:rsidRPr="00E15593">
        <w:rPr>
          <w:rFonts w:ascii="PT Astra Serif" w:hAnsi="PT Astra Serif"/>
          <w:sz w:val="26"/>
          <w:szCs w:val="26"/>
        </w:rPr>
        <w:t xml:space="preserve">– стоимость разработки i-модульных сеток, цифровых изображений, </w:t>
      </w:r>
      <w:proofErr w:type="gramStart"/>
      <w:r w:rsidRPr="00E15593">
        <w:rPr>
          <w:rFonts w:ascii="PT Astra Serif" w:hAnsi="PT Astra Serif"/>
          <w:sz w:val="26"/>
          <w:szCs w:val="26"/>
        </w:rPr>
        <w:t>дизайн-макетов</w:t>
      </w:r>
      <w:proofErr w:type="gramEnd"/>
      <w:r w:rsidRPr="00E15593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E15593">
        <w:rPr>
          <w:rFonts w:ascii="PT Astra Serif" w:hAnsi="PT Astra Serif"/>
          <w:sz w:val="26"/>
          <w:szCs w:val="26"/>
        </w:rPr>
        <w:t>маскота</w:t>
      </w:r>
      <w:proofErr w:type="spellEnd"/>
      <w:r w:rsidRPr="00E15593">
        <w:rPr>
          <w:rFonts w:ascii="PT Astra Serif" w:hAnsi="PT Astra Serif"/>
          <w:sz w:val="26"/>
          <w:szCs w:val="26"/>
        </w:rPr>
        <w:t xml:space="preserve"> (персонажа-талисмана).</w:t>
      </w:r>
    </w:p>
    <w:p w:rsidR="00FB6634" w:rsidRPr="00E15593" w:rsidRDefault="00FB6634" w:rsidP="00FB663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5593">
        <w:rPr>
          <w:rFonts w:ascii="PT Astra Serif" w:hAnsi="PT Astra Serif"/>
          <w:sz w:val="26"/>
          <w:szCs w:val="26"/>
        </w:rPr>
        <w:t xml:space="preserve">112. </w:t>
      </w:r>
      <w:r w:rsidRPr="00E15593">
        <w:rPr>
          <w:rFonts w:ascii="PT Astra Serif" w:hAnsi="PT Astra Serif" w:cs="Times New Roman"/>
          <w:sz w:val="26"/>
          <w:szCs w:val="26"/>
        </w:rPr>
        <w:t xml:space="preserve">Затраты на оказание услуг по организации, проведению и информационно-рекламному сопровождению </w:t>
      </w:r>
      <w:r w:rsidRPr="00E15593">
        <w:rPr>
          <w:rFonts w:ascii="PT Astra Serif" w:hAnsi="PT Astra Serif"/>
          <w:sz w:val="26"/>
          <w:szCs w:val="26"/>
        </w:rPr>
        <w:t xml:space="preserve">федерального этапа </w:t>
      </w:r>
      <w:r w:rsidRPr="00E15593">
        <w:rPr>
          <w:rFonts w:ascii="PT Astra Serif" w:hAnsi="PT Astra Serif" w:cs="Times New Roman"/>
          <w:sz w:val="26"/>
          <w:szCs w:val="26"/>
        </w:rPr>
        <w:t>Всероссийского конкурса профессионального мастерства «Лучший по профессии» (</w:t>
      </w:r>
      <w:proofErr w:type="spellStart"/>
      <w:r w:rsidRPr="00E15593">
        <w:rPr>
          <w:rFonts w:ascii="PT Astra Serif" w:hAnsi="PT Astra Serif" w:cs="Times New Roman"/>
          <w:sz w:val="26"/>
          <w:szCs w:val="26"/>
        </w:rPr>
        <w:t>З</w:t>
      </w:r>
      <w:r w:rsidRPr="00E15593">
        <w:rPr>
          <w:rFonts w:ascii="PT Astra Serif" w:hAnsi="PT Astra Serif" w:cs="Times New Roman"/>
          <w:sz w:val="26"/>
          <w:szCs w:val="26"/>
          <w:vertAlign w:val="subscript"/>
        </w:rPr>
        <w:t>орг</w:t>
      </w:r>
      <w:proofErr w:type="spellEnd"/>
      <w:r w:rsidRPr="00E15593">
        <w:rPr>
          <w:rFonts w:ascii="PT Astra Serif" w:hAnsi="PT Astra Serif" w:cs="Times New Roman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 w:cs="Times New Roman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 w:cs="Times New Roman"/>
          <w:sz w:val="26"/>
          <w:szCs w:val="26"/>
          <w:vertAlign w:val="subscript"/>
        </w:rPr>
        <w:t>п</w:t>
      </w:r>
      <w:proofErr w:type="gramEnd"/>
      <w:r w:rsidRPr="00E15593">
        <w:rPr>
          <w:rFonts w:ascii="PT Astra Serif" w:hAnsi="PT Astra Serif" w:cs="Times New Roman"/>
          <w:sz w:val="26"/>
          <w:szCs w:val="26"/>
          <w:vertAlign w:val="subscript"/>
        </w:rPr>
        <w:t>ров</w:t>
      </w:r>
      <w:proofErr w:type="spellEnd"/>
      <w:r w:rsidRPr="00E15593">
        <w:rPr>
          <w:rFonts w:ascii="PT Astra Serif" w:hAnsi="PT Astra Serif" w:cs="Times New Roman"/>
          <w:sz w:val="26"/>
          <w:szCs w:val="26"/>
          <w:vertAlign w:val="subscript"/>
        </w:rPr>
        <w:t>.,ИРС</w:t>
      </w:r>
      <w:r w:rsidRPr="00E15593">
        <w:rPr>
          <w:rFonts w:ascii="PT Astra Serif" w:hAnsi="PT Astra Serif" w:cs="Times New Roman"/>
          <w:sz w:val="26"/>
          <w:szCs w:val="26"/>
        </w:rPr>
        <w:t>) определяются по следующей формуле:</w:t>
      </w:r>
    </w:p>
    <w:p w:rsidR="00FB6634" w:rsidRPr="00E15593" w:rsidRDefault="00FB6634" w:rsidP="00FB663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п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ров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.,ИРС</w:t>
      </w:r>
      <w:r w:rsidRPr="00E15593">
        <w:rPr>
          <w:rFonts w:ascii="PT Astra Serif" w:eastAsia="Gungsuh" w:hAnsi="PT Astra Serif" w:cs="Gungsuh"/>
          <w:sz w:val="26"/>
          <w:szCs w:val="26"/>
        </w:rPr>
        <w:t xml:space="preserve">  = ∑</w:t>
      </w: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r w:rsidRPr="00E15593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пров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.,ИРС</w:t>
      </w:r>
      <w:r w:rsidRPr="00E15593">
        <w:rPr>
          <w:rFonts w:ascii="PT Astra Serif" w:eastAsia="Gungsuh" w:hAnsi="PT Astra Serif" w:cs="Gungsuh"/>
          <w:sz w:val="26"/>
          <w:szCs w:val="26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 xml:space="preserve">х </w:t>
      </w: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пров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.,ИРС</w:t>
      </w:r>
      <w:r w:rsidRPr="00E15593">
        <w:rPr>
          <w:rFonts w:ascii="PT Astra Serif" w:hAnsi="PT Astra Serif"/>
          <w:sz w:val="26"/>
          <w:szCs w:val="26"/>
        </w:rPr>
        <w:t>, где:</w:t>
      </w:r>
    </w:p>
    <w:p w:rsidR="00FB6634" w:rsidRPr="00E15593" w:rsidRDefault="00FB6634" w:rsidP="00FB663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r w:rsidRPr="00E15593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п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ров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.,ИРС</w:t>
      </w:r>
      <w:r w:rsidRPr="00E15593">
        <w:rPr>
          <w:rFonts w:ascii="PT Astra Serif" w:eastAsia="Gungsuh" w:hAnsi="PT Astra Serif" w:cs="Gungsuh"/>
          <w:sz w:val="26"/>
          <w:szCs w:val="26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>– i-е количество услуг по организации, проведению и информационно-рекламному сопровождению федерального этапа Всероссийского конкурса профессионального мастерства «Лучший по профессии»;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hAnsi="PT Astra Serif"/>
          <w:sz w:val="26"/>
          <w:szCs w:val="26"/>
          <w:vertAlign w:val="subscript"/>
        </w:rPr>
        <w:t>орг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п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ров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.,ИРС</w:t>
      </w:r>
      <w:r w:rsidRPr="00E15593">
        <w:rPr>
          <w:rFonts w:ascii="PT Astra Serif" w:hAnsi="PT Astra Serif"/>
          <w:sz w:val="26"/>
          <w:szCs w:val="26"/>
        </w:rPr>
        <w:t xml:space="preserve"> – стоимость услуг по организации, проведению и информационно-рекламному сопровождению федерального этапа Всероссийского конкурса профессионального мастерства «Лучший по профессии».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hAnsi="PT Astra Serif" w:cs="Calibri"/>
          <w:sz w:val="26"/>
          <w:szCs w:val="26"/>
        </w:rPr>
        <w:lastRenderedPageBreak/>
        <w:t>113.</w:t>
      </w:r>
      <w:r w:rsidRPr="00E15593">
        <w:rPr>
          <w:rFonts w:ascii="PT Astra Serif" w:hAnsi="PT Astra Serif"/>
          <w:sz w:val="26"/>
          <w:szCs w:val="26"/>
        </w:rPr>
        <w:t xml:space="preserve"> Затраты на</w:t>
      </w:r>
      <w:r w:rsidRPr="00E15593">
        <w:rPr>
          <w:rFonts w:ascii="PT Astra Serif" w:hAnsi="PT Astra Serif" w:cs="Calibri"/>
          <w:sz w:val="26"/>
          <w:szCs w:val="26"/>
        </w:rPr>
        <w:t xml:space="preserve"> оказание услуг по организации и проведению региональных этапов Всероссийского конкурса профессионального мастерства «Лучший по профессии» (</w:t>
      </w:r>
      <w:proofErr w:type="spellStart"/>
      <w:r w:rsidRPr="00E15593">
        <w:rPr>
          <w:rFonts w:ascii="PT Astra Serif" w:hAnsi="PT Astra Serif" w:cs="Calibri"/>
          <w:sz w:val="26"/>
          <w:szCs w:val="26"/>
        </w:rPr>
        <w:t>З</w:t>
      </w:r>
      <w:r w:rsidRPr="00E15593">
        <w:rPr>
          <w:rFonts w:ascii="PT Astra Serif" w:hAnsi="PT Astra Serif" w:cs="Calibri"/>
          <w:sz w:val="26"/>
          <w:szCs w:val="26"/>
          <w:vertAlign w:val="subscript"/>
        </w:rPr>
        <w:t>рег</w:t>
      </w:r>
      <w:proofErr w:type="gramStart"/>
      <w:r w:rsidRPr="00E15593">
        <w:rPr>
          <w:rFonts w:ascii="PT Astra Serif" w:hAnsi="PT Astra Serif" w:cs="Calibri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hAnsi="PT Astra Serif" w:cs="Calibri"/>
          <w:sz w:val="26"/>
          <w:szCs w:val="26"/>
          <w:vertAlign w:val="subscript"/>
        </w:rPr>
        <w:t>тап</w:t>
      </w:r>
      <w:proofErr w:type="spellEnd"/>
      <w:r w:rsidRPr="00E15593">
        <w:rPr>
          <w:rFonts w:ascii="PT Astra Serif" w:hAnsi="PT Astra Serif" w:cs="Calibri"/>
          <w:sz w:val="26"/>
          <w:szCs w:val="26"/>
        </w:rPr>
        <w:t>)</w:t>
      </w:r>
      <w:r w:rsidRPr="00E15593">
        <w:rPr>
          <w:rFonts w:ascii="PT Astra Serif" w:hAnsi="PT Astra Serif"/>
          <w:sz w:val="26"/>
          <w:szCs w:val="26"/>
        </w:rPr>
        <w:t xml:space="preserve"> определяются по следующей формуле:</w:t>
      </w:r>
    </w:p>
    <w:p w:rsidR="00FB6634" w:rsidRPr="00E15593" w:rsidRDefault="00FB6634" w:rsidP="00FB663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рег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тап</w:t>
      </w:r>
      <w:proofErr w:type="spellEnd"/>
      <w:r w:rsidRPr="00E15593">
        <w:rPr>
          <w:rFonts w:ascii="PT Astra Serif" w:eastAsia="Gungsuh" w:hAnsi="PT Astra Serif" w:cs="Gungsuh"/>
          <w:sz w:val="26"/>
          <w:szCs w:val="26"/>
        </w:rPr>
        <w:t xml:space="preserve"> =∑</w:t>
      </w: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r w:rsidRPr="00E15593">
        <w:rPr>
          <w:rFonts w:ascii="PT Astra Serif" w:hAnsi="PT Astra Serif"/>
          <w:sz w:val="26"/>
          <w:szCs w:val="26"/>
          <w:vertAlign w:val="subscript"/>
        </w:rPr>
        <w:t>рег.этап</w:t>
      </w:r>
      <w:proofErr w:type="spellEnd"/>
      <w:r w:rsidRPr="00E15593">
        <w:rPr>
          <w:rFonts w:ascii="PT Astra Serif" w:eastAsia="Gungsuh" w:hAnsi="PT Astra Serif" w:cs="Gungsuh"/>
          <w:sz w:val="26"/>
          <w:szCs w:val="26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 xml:space="preserve">х </w:t>
      </w: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hAnsi="PT Astra Serif"/>
          <w:sz w:val="26"/>
          <w:szCs w:val="26"/>
          <w:vertAlign w:val="subscript"/>
        </w:rPr>
        <w:t>рег.этап</w:t>
      </w:r>
      <w:proofErr w:type="spellEnd"/>
      <w:r w:rsidRPr="00E15593">
        <w:rPr>
          <w:rFonts w:ascii="PT Astra Serif" w:hAnsi="PT Astra Serif"/>
          <w:sz w:val="26"/>
          <w:szCs w:val="26"/>
        </w:rPr>
        <w:t>, где:</w:t>
      </w:r>
    </w:p>
    <w:p w:rsidR="00FB6634" w:rsidRPr="00915EF7" w:rsidRDefault="00FB6634" w:rsidP="00FB663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r w:rsidRPr="00E15593">
        <w:rPr>
          <w:rFonts w:ascii="PT Astra Serif" w:hAnsi="PT Astra Serif"/>
          <w:sz w:val="26"/>
          <w:szCs w:val="26"/>
          <w:vertAlign w:val="subscript"/>
        </w:rPr>
        <w:t>рег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тап</w:t>
      </w:r>
      <w:proofErr w:type="spellEnd"/>
      <w:r w:rsidRPr="00E15593">
        <w:rPr>
          <w:rFonts w:ascii="PT Astra Serif" w:eastAsia="Gungsuh" w:hAnsi="PT Astra Serif" w:cs="Gungsuh"/>
          <w:sz w:val="26"/>
          <w:szCs w:val="26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 xml:space="preserve">– i-е количество услуг по </w:t>
      </w:r>
      <w:r w:rsidRPr="00E15593">
        <w:rPr>
          <w:rFonts w:ascii="PT Astra Serif" w:hAnsi="PT Astra Serif" w:cs="Calibri"/>
          <w:sz w:val="26"/>
          <w:szCs w:val="26"/>
        </w:rPr>
        <w:t>организации и проведению региональных этапов Всероссийского конкурса профессионального мастерства «Лучший по профессии»</w:t>
      </w:r>
      <w:r w:rsidRPr="00E15593">
        <w:rPr>
          <w:rFonts w:ascii="PT Astra Serif" w:hAnsi="PT Astra Serif"/>
          <w:sz w:val="26"/>
          <w:szCs w:val="26"/>
        </w:rPr>
        <w:t>;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hAnsi="PT Astra Serif"/>
          <w:sz w:val="26"/>
          <w:szCs w:val="26"/>
          <w:vertAlign w:val="subscript"/>
        </w:rPr>
        <w:t>рег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тап</w:t>
      </w:r>
      <w:proofErr w:type="spellEnd"/>
      <w:r w:rsidRPr="00E15593">
        <w:rPr>
          <w:rFonts w:ascii="PT Astra Serif" w:hAnsi="PT Astra Serif"/>
          <w:sz w:val="26"/>
          <w:szCs w:val="26"/>
        </w:rPr>
        <w:t xml:space="preserve"> – </w:t>
      </w:r>
      <w:r w:rsidRPr="00E15593">
        <w:rPr>
          <w:rFonts w:ascii="PT Astra Serif" w:hAnsi="PT Astra Serif" w:cs="Calibri"/>
          <w:sz w:val="26"/>
          <w:szCs w:val="26"/>
        </w:rPr>
        <w:t>стоимость</w:t>
      </w:r>
      <w:r w:rsidRPr="00E15593">
        <w:rPr>
          <w:rFonts w:ascii="PT Astra Serif" w:hAnsi="PT Astra Serif"/>
          <w:sz w:val="26"/>
          <w:szCs w:val="26"/>
        </w:rPr>
        <w:t xml:space="preserve"> услуг </w:t>
      </w:r>
      <w:r w:rsidRPr="00E15593">
        <w:rPr>
          <w:rFonts w:ascii="PT Astra Serif" w:hAnsi="PT Astra Serif" w:cs="Calibri"/>
          <w:sz w:val="26"/>
          <w:szCs w:val="26"/>
        </w:rPr>
        <w:t>по организации и проведению региональных этапов Всероссийского конкурса профессионального мастерства «Лучший по профессии»</w:t>
      </w:r>
      <w:r w:rsidRPr="00E15593">
        <w:rPr>
          <w:rFonts w:ascii="PT Astra Serif" w:hAnsi="PT Astra Serif"/>
          <w:sz w:val="26"/>
          <w:szCs w:val="26"/>
        </w:rPr>
        <w:t>.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15593">
        <w:rPr>
          <w:rFonts w:ascii="PT Astra Serif" w:hAnsi="PT Astra Serif" w:cs="Calibri"/>
          <w:sz w:val="26"/>
          <w:szCs w:val="26"/>
        </w:rPr>
        <w:t>114.</w:t>
      </w:r>
      <w:r w:rsidRPr="00E15593">
        <w:rPr>
          <w:rFonts w:ascii="PT Astra Serif" w:hAnsi="PT Astra Serif"/>
          <w:sz w:val="26"/>
          <w:szCs w:val="26"/>
        </w:rPr>
        <w:t xml:space="preserve"> </w:t>
      </w:r>
      <w:r w:rsidRPr="00E15593">
        <w:rPr>
          <w:rFonts w:ascii="PT Astra Serif" w:hAnsi="PT Astra Serif" w:cs="Calibri"/>
          <w:sz w:val="26"/>
          <w:szCs w:val="26"/>
        </w:rPr>
        <w:t>Затраты на оказание услуг по организации и проведению открытия и закрытия региональных этапов конкурса «Лучший по профессии» (</w:t>
      </w:r>
      <w:proofErr w:type="spellStart"/>
      <w:r w:rsidRPr="00E15593">
        <w:rPr>
          <w:rFonts w:ascii="PT Astra Serif" w:hAnsi="PT Astra Serif" w:cs="Calibri"/>
          <w:sz w:val="26"/>
          <w:szCs w:val="26"/>
        </w:rPr>
        <w:t>З</w:t>
      </w:r>
      <w:r w:rsidRPr="00E15593">
        <w:rPr>
          <w:rFonts w:ascii="PT Astra Serif" w:hAnsi="PT Astra Serif" w:cs="Calibri"/>
          <w:sz w:val="26"/>
          <w:szCs w:val="26"/>
          <w:vertAlign w:val="subscript"/>
        </w:rPr>
        <w:t>откр</w:t>
      </w:r>
      <w:proofErr w:type="spellEnd"/>
      <w:r w:rsidRPr="00E15593">
        <w:rPr>
          <w:rFonts w:ascii="PT Astra Serif" w:hAnsi="PT Astra Serif" w:cs="Calibri"/>
          <w:sz w:val="26"/>
          <w:szCs w:val="26"/>
          <w:vertAlign w:val="subscript"/>
        </w:rPr>
        <w:t xml:space="preserve">. и </w:t>
      </w:r>
      <w:proofErr w:type="spellStart"/>
      <w:r w:rsidRPr="00E15593">
        <w:rPr>
          <w:rFonts w:ascii="PT Astra Serif" w:hAnsi="PT Astra Serif" w:cs="Calibri"/>
          <w:sz w:val="26"/>
          <w:szCs w:val="26"/>
          <w:vertAlign w:val="subscript"/>
        </w:rPr>
        <w:t>закр</w:t>
      </w:r>
      <w:proofErr w:type="spellEnd"/>
      <w:r w:rsidRPr="00E15593">
        <w:rPr>
          <w:rFonts w:ascii="PT Astra Serif" w:hAnsi="PT Astra Serif" w:cs="Calibri"/>
          <w:sz w:val="26"/>
          <w:szCs w:val="26"/>
          <w:vertAlign w:val="subscript"/>
        </w:rPr>
        <w:t xml:space="preserve">. </w:t>
      </w:r>
      <w:proofErr w:type="spellStart"/>
      <w:r w:rsidRPr="00E15593">
        <w:rPr>
          <w:rFonts w:ascii="PT Astra Serif" w:hAnsi="PT Astra Serif" w:cs="Calibri"/>
          <w:sz w:val="26"/>
          <w:szCs w:val="26"/>
          <w:vertAlign w:val="subscript"/>
        </w:rPr>
        <w:t>рег</w:t>
      </w:r>
      <w:proofErr w:type="gramStart"/>
      <w:r w:rsidRPr="00E15593">
        <w:rPr>
          <w:rFonts w:ascii="PT Astra Serif" w:hAnsi="PT Astra Serif" w:cs="Calibri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hAnsi="PT Astra Serif" w:cs="Calibri"/>
          <w:sz w:val="26"/>
          <w:szCs w:val="26"/>
          <w:vertAlign w:val="subscript"/>
        </w:rPr>
        <w:t>тапов</w:t>
      </w:r>
      <w:proofErr w:type="spellEnd"/>
      <w:r w:rsidRPr="00E15593">
        <w:rPr>
          <w:rFonts w:ascii="PT Astra Serif" w:hAnsi="PT Astra Serif" w:cs="Calibri"/>
          <w:sz w:val="26"/>
          <w:szCs w:val="26"/>
        </w:rPr>
        <w:t>)</w:t>
      </w:r>
      <w:r w:rsidRPr="00E15593">
        <w:rPr>
          <w:rFonts w:ascii="PT Astra Serif" w:hAnsi="PT Astra Serif"/>
          <w:sz w:val="26"/>
          <w:szCs w:val="26"/>
        </w:rPr>
        <w:t xml:space="preserve"> определяются по следующей формуле:</w:t>
      </w:r>
    </w:p>
    <w:p w:rsidR="00FB6634" w:rsidRPr="00E15593" w:rsidRDefault="00FB6634" w:rsidP="00FB6634">
      <w:pPr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откр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и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закр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рег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тапов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>= ∑ Р</w:t>
      </w:r>
      <w:proofErr w:type="spellStart"/>
      <w:r w:rsidRPr="00E15593">
        <w:rPr>
          <w:rFonts w:ascii="PT Astra Serif" w:hAnsi="PT Astra Serif"/>
          <w:sz w:val="26"/>
          <w:szCs w:val="26"/>
          <w:lang w:val="en-US"/>
        </w:rPr>
        <w:t>i</w:t>
      </w:r>
      <w:r w:rsidRPr="00E15593">
        <w:rPr>
          <w:rFonts w:ascii="PT Astra Serif" w:hAnsi="PT Astra Serif"/>
          <w:sz w:val="26"/>
          <w:szCs w:val="26"/>
          <w:vertAlign w:val="subscript"/>
        </w:rPr>
        <w:t>откр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и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закр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рег.этапов</w:t>
      </w:r>
      <w:proofErr w:type="spellEnd"/>
      <w:r w:rsidRPr="00E15593">
        <w:rPr>
          <w:rFonts w:ascii="PT Astra Serif" w:hAnsi="PT Astra Serif"/>
          <w:sz w:val="26"/>
          <w:szCs w:val="26"/>
        </w:rPr>
        <w:t>, где: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hAnsi="PT Astra Serif"/>
          <w:sz w:val="26"/>
          <w:szCs w:val="26"/>
        </w:rPr>
        <w:t>Р</w:t>
      </w:r>
      <w:proofErr w:type="spellStart"/>
      <w:r w:rsidRPr="00E15593">
        <w:rPr>
          <w:rFonts w:ascii="PT Astra Serif" w:hAnsi="PT Astra Serif"/>
          <w:sz w:val="26"/>
          <w:szCs w:val="26"/>
          <w:lang w:val="en-US"/>
        </w:rPr>
        <w:t>i</w:t>
      </w:r>
      <w:r w:rsidRPr="00E15593">
        <w:rPr>
          <w:rFonts w:ascii="PT Astra Serif" w:hAnsi="PT Astra Serif"/>
          <w:sz w:val="26"/>
          <w:szCs w:val="26"/>
          <w:vertAlign w:val="subscript"/>
        </w:rPr>
        <w:t>откр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и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закр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рег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тапов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>– стоимость организации и проведения открытия и закрытия  i-</w:t>
      </w:r>
      <w:proofErr w:type="spellStart"/>
      <w:r w:rsidRPr="00E15593">
        <w:rPr>
          <w:rFonts w:ascii="PT Astra Serif" w:hAnsi="PT Astra Serif"/>
          <w:sz w:val="26"/>
          <w:szCs w:val="26"/>
        </w:rPr>
        <w:t>ых</w:t>
      </w:r>
      <w:proofErr w:type="spellEnd"/>
      <w:r w:rsidRPr="00E15593">
        <w:rPr>
          <w:rFonts w:ascii="PT Astra Serif" w:hAnsi="PT Astra Serif"/>
          <w:sz w:val="26"/>
          <w:szCs w:val="26"/>
        </w:rPr>
        <w:t xml:space="preserve"> региональных этапов конкурса «Лучший по профессии».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hAnsi="PT Astra Serif"/>
          <w:sz w:val="26"/>
          <w:szCs w:val="26"/>
        </w:rPr>
        <w:t>115. Затраты на выполнение работ по изготовлению и размещению навигационной системы указателей, табличек и вывесок (</w:t>
      </w: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изг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азм.нав.сист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hAnsi="PT Astra Serif"/>
          <w:sz w:val="26"/>
          <w:szCs w:val="26"/>
        </w:rPr>
        <w:t xml:space="preserve">) определяются по следующей формуле: 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15593">
        <w:rPr>
          <w:rFonts w:ascii="PT Astra Serif" w:hAnsi="PT Astra Serif"/>
          <w:sz w:val="26"/>
          <w:szCs w:val="26"/>
        </w:rPr>
        <w:t>З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изг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разм.нав.сист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eastAsia="Gungsuh" w:hAnsi="PT Astra Serif" w:cs="Gungsuh"/>
          <w:sz w:val="26"/>
          <w:szCs w:val="26"/>
        </w:rPr>
        <w:t xml:space="preserve"> =∑</w:t>
      </w: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изг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азм.нав.сист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hAnsi="PT Astra Serif"/>
          <w:sz w:val="26"/>
          <w:szCs w:val="26"/>
        </w:rPr>
        <w:t xml:space="preserve"> х </w:t>
      </w: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изг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., 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разм.нав.сист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hAnsi="PT Astra Serif"/>
          <w:sz w:val="26"/>
          <w:szCs w:val="26"/>
        </w:rPr>
        <w:t>, где: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r w:rsidRPr="00E15593">
        <w:rPr>
          <w:rFonts w:ascii="PT Astra Serif" w:hAnsi="PT Astra Serif"/>
          <w:sz w:val="26"/>
          <w:szCs w:val="26"/>
          <w:vertAlign w:val="subscript"/>
        </w:rPr>
        <w:t>изг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азм.нав.сист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eastAsia="Gungsuh" w:hAnsi="PT Astra Serif" w:cs="Gungsuh"/>
          <w:sz w:val="26"/>
          <w:szCs w:val="26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>- i-е количество изготовления и размещения навигационной системы указателей, табличек, вывесок;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hAnsi="PT Astra Serif"/>
          <w:sz w:val="26"/>
          <w:szCs w:val="26"/>
          <w:vertAlign w:val="subscript"/>
        </w:rPr>
        <w:t>изг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proofErr w:type="gramStart"/>
      <w:r w:rsidRPr="00E15593">
        <w:rPr>
          <w:rFonts w:ascii="PT Astra Serif" w:hAnsi="PT Astra Serif"/>
          <w:sz w:val="26"/>
          <w:szCs w:val="26"/>
          <w:vertAlign w:val="subscript"/>
        </w:rPr>
        <w:t>,</w:t>
      </w:r>
      <w:proofErr w:type="spellStart"/>
      <w:r w:rsidRPr="00E15593">
        <w:rPr>
          <w:rFonts w:ascii="PT Astra Serif" w:hAnsi="PT Astra Serif"/>
          <w:sz w:val="26"/>
          <w:szCs w:val="26"/>
          <w:vertAlign w:val="subscript"/>
        </w:rPr>
        <w:t>р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азм.нав.сист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>.</w:t>
      </w:r>
      <w:r w:rsidRPr="00E15593">
        <w:rPr>
          <w:rFonts w:ascii="PT Astra Serif" w:eastAsia="Gungsuh" w:hAnsi="PT Astra Serif" w:cs="Gungsuh"/>
          <w:sz w:val="26"/>
          <w:szCs w:val="26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>– стоимость изготовления и размещения i-й навигационной системы указателей, табличек, вывесок.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eastAsia="Arial Unicode MS" w:hAnsi="PT Astra Serif"/>
          <w:sz w:val="26"/>
          <w:szCs w:val="26"/>
        </w:rPr>
        <w:t>116. Затраты на оказание услуг по осуществлению технологического присоединения к электрическим сетям (</w:t>
      </w:r>
      <w:proofErr w:type="spellStart"/>
      <w:r w:rsidRPr="00E15593">
        <w:rPr>
          <w:rFonts w:ascii="PT Astra Serif" w:eastAsia="Arial Unicode MS" w:hAnsi="PT Astra Serif"/>
          <w:sz w:val="26"/>
          <w:szCs w:val="26"/>
        </w:rPr>
        <w:t>З</w:t>
      </w:r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тех.прис</w:t>
      </w:r>
      <w:proofErr w:type="gramStart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С</w:t>
      </w:r>
      <w:proofErr w:type="spellEnd"/>
      <w:r w:rsidRPr="00E15593">
        <w:rPr>
          <w:rFonts w:ascii="PT Astra Serif" w:eastAsia="Arial Unicode MS" w:hAnsi="PT Astra Serif"/>
          <w:sz w:val="26"/>
          <w:szCs w:val="26"/>
        </w:rPr>
        <w:t>)</w:t>
      </w:r>
      <w:r w:rsidRPr="00E15593">
        <w:rPr>
          <w:rFonts w:ascii="PT Astra Serif" w:hAnsi="PT Astra Serif"/>
          <w:sz w:val="26"/>
          <w:szCs w:val="26"/>
        </w:rPr>
        <w:t xml:space="preserve"> определяются по следующей формуле: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proofErr w:type="spellStart"/>
      <w:r w:rsidRPr="00E15593">
        <w:rPr>
          <w:rFonts w:ascii="PT Astra Serif" w:eastAsia="Arial Unicode MS" w:hAnsi="PT Astra Serif"/>
          <w:sz w:val="26"/>
          <w:szCs w:val="26"/>
        </w:rPr>
        <w:t>З</w:t>
      </w:r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тех.прис</w:t>
      </w:r>
      <w:proofErr w:type="gramStart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С</w:t>
      </w:r>
      <w:proofErr w:type="spellEnd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eastAsia="Arial Unicode MS" w:hAnsi="PT Astra Serif"/>
          <w:sz w:val="26"/>
          <w:szCs w:val="26"/>
        </w:rPr>
        <w:t xml:space="preserve">= </w:t>
      </w: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тех.прис.ЭС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 xml:space="preserve">х </w:t>
      </w: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тех.прис.ЭС</w:t>
      </w:r>
      <w:proofErr w:type="spellEnd"/>
      <w:r w:rsidRPr="00E15593">
        <w:rPr>
          <w:rFonts w:ascii="PT Astra Serif" w:eastAsia="Arial Unicode MS" w:hAnsi="PT Astra Serif"/>
          <w:sz w:val="26"/>
          <w:szCs w:val="26"/>
        </w:rPr>
        <w:t>,  где: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eastAsia="Gungsuh" w:hAnsi="PT Astra Serif" w:cs="Gungsuh"/>
          <w:sz w:val="26"/>
          <w:szCs w:val="26"/>
        </w:rPr>
        <w:t>Ki</w:t>
      </w:r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тех.прис</w:t>
      </w:r>
      <w:proofErr w:type="gramStart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С</w:t>
      </w:r>
      <w:proofErr w:type="spellEnd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 xml:space="preserve">– i-е количество услуг по осуществлению технологического присоединения к электрическим сетям. 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тех.прис</w:t>
      </w:r>
      <w:proofErr w:type="gramStart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.Э</w:t>
      </w:r>
      <w:proofErr w:type="gramEnd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>С</w:t>
      </w:r>
      <w:proofErr w:type="spellEnd"/>
      <w:r w:rsidRPr="00E15593">
        <w:rPr>
          <w:rFonts w:ascii="PT Astra Serif" w:eastAsia="Arial Unicode MS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 xml:space="preserve">– стоимость услуг по осуществлению технологического присоединения к электрическим сетям. Определяется в </w:t>
      </w:r>
      <w:r w:rsidRPr="00E15593">
        <w:rPr>
          <w:rFonts w:ascii="PT Astra Serif" w:eastAsia="Arial Unicode MS" w:hAnsi="PT Astra Serif"/>
          <w:sz w:val="26"/>
          <w:szCs w:val="26"/>
        </w:rPr>
        <w:t xml:space="preserve">соответствии с приказом ФАС России от 30.06.2022 № 490/22 «Об утверждении Методических указаний по определению размера платы за технологическое присоединение к электрическим сетям». </w:t>
      </w:r>
    </w:p>
    <w:p w:rsidR="00FB6634" w:rsidRPr="00E15593" w:rsidRDefault="00FB6634" w:rsidP="00FB6634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hAnsi="PT Astra Serif"/>
          <w:sz w:val="26"/>
          <w:szCs w:val="26"/>
        </w:rPr>
        <w:t>117. Затраты на оплату разовых услуг пассажирских перевозок при проведении мероприятий (</w:t>
      </w: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пп</w:t>
      </w:r>
      <w:proofErr w:type="spellEnd"/>
      <w:r w:rsidRPr="00E15593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FB6634" w:rsidRPr="00E15593" w:rsidRDefault="00FB6634" w:rsidP="00FB6634">
      <w:pPr>
        <w:widowControl w:val="0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З</w:t>
      </w:r>
      <w:r w:rsidRPr="00E15593">
        <w:rPr>
          <w:rFonts w:ascii="PT Astra Serif" w:hAnsi="PT Astra Serif"/>
          <w:sz w:val="26"/>
          <w:szCs w:val="26"/>
          <w:vertAlign w:val="subscript"/>
        </w:rPr>
        <w:t>пп</w:t>
      </w:r>
      <w:proofErr w:type="spellEnd"/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>=</w:t>
      </w:r>
      <w:r w:rsidRPr="00E15593">
        <w:rPr>
          <w:rFonts w:ascii="PT Astra Serif" w:eastAsia="Gungsuh" w:hAnsi="PT Astra Serif" w:cs="Gungsuh"/>
          <w:sz w:val="26"/>
          <w:szCs w:val="26"/>
        </w:rPr>
        <w:t>∑</w:t>
      </w:r>
      <w:proofErr w:type="spellStart"/>
      <w:r w:rsidRPr="00E15593">
        <w:rPr>
          <w:rFonts w:ascii="PT Astra Serif" w:hAnsi="PT Astra Serif"/>
          <w:sz w:val="26"/>
          <w:szCs w:val="26"/>
        </w:rPr>
        <w:t>Р</w:t>
      </w:r>
      <w:proofErr w:type="gramStart"/>
      <w:r w:rsidRPr="00E15593">
        <w:rPr>
          <w:rFonts w:ascii="PT Astra Serif" w:hAnsi="PT Astra Serif"/>
          <w:sz w:val="26"/>
          <w:szCs w:val="26"/>
        </w:rPr>
        <w:t>i</w:t>
      </w:r>
      <w:proofErr w:type="gramEnd"/>
      <w:r w:rsidRPr="00E15593">
        <w:rPr>
          <w:rFonts w:ascii="PT Astra Serif" w:hAnsi="PT Astra Serif"/>
          <w:sz w:val="26"/>
          <w:szCs w:val="26"/>
          <w:vertAlign w:val="subscript"/>
        </w:rPr>
        <w:t>пп</w:t>
      </w:r>
      <w:proofErr w:type="spellEnd"/>
      <w:r w:rsidRPr="00E15593">
        <w:rPr>
          <w:rFonts w:ascii="PT Astra Serif" w:hAnsi="PT Astra Serif"/>
          <w:sz w:val="26"/>
          <w:szCs w:val="26"/>
        </w:rPr>
        <w:t>,</w:t>
      </w:r>
      <w:r w:rsidRPr="00E15593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E15593">
        <w:rPr>
          <w:rFonts w:ascii="PT Astra Serif" w:hAnsi="PT Astra Serif"/>
          <w:sz w:val="26"/>
          <w:szCs w:val="26"/>
        </w:rPr>
        <w:t>где:</w:t>
      </w:r>
    </w:p>
    <w:p w:rsidR="00FB6634" w:rsidRPr="00E15593" w:rsidRDefault="00FB6634" w:rsidP="00FB663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E15593">
        <w:rPr>
          <w:rFonts w:ascii="PT Astra Serif" w:hAnsi="PT Astra Serif"/>
          <w:sz w:val="26"/>
          <w:szCs w:val="26"/>
        </w:rPr>
        <w:t>Рi</w:t>
      </w:r>
      <w:proofErr w:type="spellEnd"/>
      <w:r w:rsidRPr="00E15593">
        <w:rPr>
          <w:rFonts w:ascii="PT Astra Serif" w:hAnsi="PT Astra Serif"/>
          <w:sz w:val="26"/>
          <w:szCs w:val="26"/>
        </w:rPr>
        <w:t xml:space="preserve"> – стоимость </w:t>
      </w:r>
      <w:proofErr w:type="spellStart"/>
      <w:r w:rsidRPr="00E15593">
        <w:rPr>
          <w:rFonts w:ascii="PT Astra Serif" w:hAnsi="PT Astra Serif"/>
          <w:sz w:val="26"/>
          <w:szCs w:val="26"/>
          <w:lang w:val="en-US"/>
        </w:rPr>
        <w:t>i</w:t>
      </w:r>
      <w:proofErr w:type="spellEnd"/>
      <w:r w:rsidRPr="00E15593">
        <w:rPr>
          <w:rFonts w:ascii="PT Astra Serif" w:hAnsi="PT Astra Serif"/>
          <w:sz w:val="26"/>
          <w:szCs w:val="26"/>
        </w:rPr>
        <w:t>-х разовых услуг пассажирских перевозок при проведении мероприятий</w:t>
      </w:r>
      <w:proofErr w:type="gramStart"/>
      <w:r w:rsidRPr="00E15593">
        <w:rPr>
          <w:rFonts w:ascii="PT Astra Serif" w:hAnsi="PT Astra Serif"/>
          <w:sz w:val="26"/>
          <w:szCs w:val="26"/>
        </w:rPr>
        <w:t>.</w:t>
      </w:r>
      <w:r w:rsidR="00EE2F5C">
        <w:rPr>
          <w:rFonts w:ascii="PT Astra Serif" w:hAnsi="PT Astra Serif"/>
          <w:sz w:val="26"/>
          <w:szCs w:val="26"/>
        </w:rPr>
        <w:t>».</w:t>
      </w:r>
      <w:proofErr w:type="gramEnd"/>
    </w:p>
    <w:p w:rsidR="00FB6634" w:rsidRPr="00915EF7" w:rsidRDefault="00FB6634" w:rsidP="00FB663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15593">
        <w:rPr>
          <w:rFonts w:ascii="PT Astra Serif" w:hAnsi="PT Astra Serif"/>
          <w:sz w:val="26"/>
          <w:szCs w:val="26"/>
        </w:rPr>
        <w:t>2. В нормативах обеспечения функций Департамента труда и занятости населения Томской области и подведомственного ему областного государственного казенного учреждения «Центр занятости населения Томской области» (приложение № 2), утвержденных указанным приказом:</w:t>
      </w:r>
    </w:p>
    <w:p w:rsidR="00FB6634" w:rsidRPr="00873D65" w:rsidRDefault="00FB6634" w:rsidP="00FB6634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B6634" w:rsidRPr="00873D65" w:rsidRDefault="00FB6634" w:rsidP="00FB6634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4F0839">
        <w:rPr>
          <w:rFonts w:ascii="PT Astra Serif" w:hAnsi="PT Astra Serif"/>
          <w:sz w:val="26"/>
          <w:szCs w:val="26"/>
        </w:rPr>
        <w:t xml:space="preserve">1) в таблице № 8 </w:t>
      </w:r>
      <w:r w:rsidRPr="00873D65">
        <w:rPr>
          <w:rFonts w:ascii="PT Astra Serif" w:hAnsi="PT Astra Serif"/>
          <w:sz w:val="26"/>
          <w:szCs w:val="26"/>
        </w:rPr>
        <w:t xml:space="preserve">строку </w:t>
      </w:r>
      <w:r w:rsidRPr="004F0839">
        <w:rPr>
          <w:rFonts w:ascii="PT Astra Serif" w:hAnsi="PT Astra Serif"/>
          <w:sz w:val="26"/>
          <w:szCs w:val="26"/>
        </w:rPr>
        <w:t>8</w:t>
      </w:r>
      <w:r w:rsidRPr="00873D6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FB6634" w:rsidRPr="00873D65" w:rsidRDefault="00FB6634" w:rsidP="00FB6634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FB6634" w:rsidRPr="004F0839" w:rsidTr="002F774C">
        <w:tc>
          <w:tcPr>
            <w:tcW w:w="2777" w:type="pct"/>
          </w:tcPr>
          <w:p w:rsidR="00FB6634" w:rsidRPr="00873D65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873D65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4F0839">
              <w:rPr>
                <w:rFonts w:ascii="PT Astra Serif" w:hAnsi="PT Astra Serif" w:cs="PT Astra Serif"/>
                <w:sz w:val="26"/>
                <w:szCs w:val="26"/>
              </w:rPr>
              <w:t>8</w:t>
            </w:r>
            <w:r w:rsidRPr="00873D65">
              <w:rPr>
                <w:rFonts w:ascii="PT Astra Serif" w:hAnsi="PT Astra Serif" w:cs="PT Astra Serif"/>
                <w:sz w:val="26"/>
                <w:szCs w:val="26"/>
              </w:rPr>
              <w:t xml:space="preserve">. </w:t>
            </w:r>
            <w:r w:rsidRPr="004F0839">
              <w:rPr>
                <w:rFonts w:ascii="PT Astra Serif" w:hAnsi="PT Astra Serif" w:cs="PT Astra Serif"/>
                <w:sz w:val="26"/>
                <w:szCs w:val="26"/>
              </w:rPr>
              <w:t>Блок розеток</w:t>
            </w:r>
          </w:p>
        </w:tc>
        <w:tc>
          <w:tcPr>
            <w:tcW w:w="1043" w:type="pct"/>
          </w:tcPr>
          <w:p w:rsidR="00FB6634" w:rsidRPr="00873D65" w:rsidRDefault="00FB6634" w:rsidP="002F77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2</w:t>
            </w:r>
          </w:p>
        </w:tc>
        <w:tc>
          <w:tcPr>
            <w:tcW w:w="1180" w:type="pct"/>
          </w:tcPr>
          <w:p w:rsidR="00FB6634" w:rsidRPr="00873D65" w:rsidRDefault="00FB6634" w:rsidP="002F774C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873D65">
              <w:rPr>
                <w:rFonts w:ascii="PT Astra Serif" w:hAnsi="PT Astra Serif" w:cs="Calibri"/>
                <w:sz w:val="26"/>
                <w:szCs w:val="26"/>
              </w:rPr>
              <w:t xml:space="preserve">не более </w:t>
            </w:r>
            <w:r w:rsidRPr="004F0839">
              <w:rPr>
                <w:rFonts w:ascii="PT Astra Serif" w:hAnsi="PT Astra Serif" w:cs="Calibri"/>
                <w:sz w:val="26"/>
                <w:szCs w:val="26"/>
              </w:rPr>
              <w:t>8 777</w:t>
            </w:r>
            <w:r w:rsidRPr="00873D65">
              <w:rPr>
                <w:rFonts w:ascii="PT Astra Serif" w:hAnsi="PT Astra Serif" w:cs="Calibri"/>
                <w:sz w:val="26"/>
                <w:szCs w:val="26"/>
              </w:rPr>
              <w:t>»;</w:t>
            </w:r>
          </w:p>
        </w:tc>
      </w:tr>
    </w:tbl>
    <w:p w:rsidR="00FB6634" w:rsidRPr="00873D65" w:rsidRDefault="00FB6634" w:rsidP="00FB6634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4F0839">
        <w:rPr>
          <w:rFonts w:ascii="PT Astra Serif" w:hAnsi="PT Astra Serif" w:cs="Calibri"/>
          <w:sz w:val="26"/>
          <w:szCs w:val="26"/>
        </w:rPr>
        <w:t>2) в таблице № 12:</w:t>
      </w:r>
    </w:p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4F0839">
        <w:rPr>
          <w:rFonts w:ascii="PT Astra Serif" w:hAnsi="PT Astra Serif" w:cs="Calibri"/>
          <w:sz w:val="26"/>
          <w:szCs w:val="26"/>
        </w:rPr>
        <w:t>а) строку 35 изложить в следующей редакции:</w:t>
      </w:r>
    </w:p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3829"/>
        <w:gridCol w:w="1415"/>
        <w:gridCol w:w="1277"/>
        <w:gridCol w:w="992"/>
        <w:gridCol w:w="1620"/>
      </w:tblGrid>
      <w:tr w:rsidR="00FB6634" w:rsidRPr="004F0839" w:rsidTr="00FB6634">
        <w:tc>
          <w:tcPr>
            <w:tcW w:w="322" w:type="pct"/>
          </w:tcPr>
          <w:p w:rsidR="00FB6634" w:rsidRPr="004F0839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873D65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4F0839">
              <w:rPr>
                <w:rFonts w:ascii="PT Astra Serif" w:hAnsi="PT Astra Serif" w:cs="PT Astra Serif"/>
                <w:sz w:val="26"/>
                <w:szCs w:val="26"/>
              </w:rPr>
              <w:t>35.</w:t>
            </w:r>
          </w:p>
        </w:tc>
        <w:tc>
          <w:tcPr>
            <w:tcW w:w="1961" w:type="pct"/>
          </w:tcPr>
          <w:p w:rsidR="00FB6634" w:rsidRPr="004F0839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Клей поливинилацетат (125г)</w:t>
            </w:r>
          </w:p>
        </w:tc>
        <w:tc>
          <w:tcPr>
            <w:tcW w:w="725" w:type="pct"/>
          </w:tcPr>
          <w:p w:rsidR="00FB6634" w:rsidRPr="004F0839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штука</w:t>
            </w:r>
          </w:p>
        </w:tc>
        <w:tc>
          <w:tcPr>
            <w:tcW w:w="654" w:type="pct"/>
          </w:tcPr>
          <w:p w:rsidR="00FB6634" w:rsidRPr="00873D65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5</w:t>
            </w:r>
          </w:p>
        </w:tc>
        <w:tc>
          <w:tcPr>
            <w:tcW w:w="508" w:type="pct"/>
          </w:tcPr>
          <w:p w:rsidR="00FB6634" w:rsidRPr="00873D65" w:rsidRDefault="00FB6634" w:rsidP="002F77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160</w:t>
            </w:r>
          </w:p>
        </w:tc>
        <w:tc>
          <w:tcPr>
            <w:tcW w:w="830" w:type="pct"/>
          </w:tcPr>
          <w:p w:rsidR="00FB6634" w:rsidRPr="00873D65" w:rsidRDefault="00FB6634" w:rsidP="002F774C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1 раз в год</w:t>
            </w:r>
            <w:r w:rsidRPr="00873D65">
              <w:rPr>
                <w:rFonts w:ascii="PT Astra Serif" w:hAnsi="PT Astra Serif" w:cs="Calibri"/>
                <w:sz w:val="26"/>
                <w:szCs w:val="26"/>
              </w:rPr>
              <w:t>»;</w:t>
            </w:r>
          </w:p>
        </w:tc>
      </w:tr>
    </w:tbl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4F0839">
        <w:rPr>
          <w:rFonts w:ascii="PT Astra Serif" w:hAnsi="PT Astra Serif" w:cs="Calibri"/>
          <w:sz w:val="26"/>
          <w:szCs w:val="26"/>
        </w:rPr>
        <w:t>б) дополнить строкой  155 следующего содержания:</w:t>
      </w:r>
    </w:p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813"/>
        <w:gridCol w:w="1400"/>
        <w:gridCol w:w="1261"/>
        <w:gridCol w:w="976"/>
        <w:gridCol w:w="1603"/>
      </w:tblGrid>
      <w:tr w:rsidR="00FB6634" w:rsidRPr="004F0839" w:rsidTr="00FB6634">
        <w:tc>
          <w:tcPr>
            <w:tcW w:w="363" w:type="pct"/>
          </w:tcPr>
          <w:p w:rsidR="00FB6634" w:rsidRPr="004F0839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873D65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4F0839">
              <w:rPr>
                <w:rFonts w:ascii="PT Astra Serif" w:hAnsi="PT Astra Serif" w:cs="PT Astra Serif"/>
                <w:sz w:val="26"/>
                <w:szCs w:val="26"/>
              </w:rPr>
              <w:t>155.</w:t>
            </w:r>
          </w:p>
        </w:tc>
        <w:tc>
          <w:tcPr>
            <w:tcW w:w="1953" w:type="pct"/>
          </w:tcPr>
          <w:p w:rsidR="00FB6634" w:rsidRPr="004F0839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Клей поливинилацетат (1 кг)</w:t>
            </w:r>
          </w:p>
        </w:tc>
        <w:tc>
          <w:tcPr>
            <w:tcW w:w="717" w:type="pct"/>
          </w:tcPr>
          <w:p w:rsidR="00FB6634" w:rsidRPr="004F0839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штука</w:t>
            </w:r>
          </w:p>
        </w:tc>
        <w:tc>
          <w:tcPr>
            <w:tcW w:w="646" w:type="pct"/>
          </w:tcPr>
          <w:p w:rsidR="00FB6634" w:rsidRPr="00873D65" w:rsidRDefault="00FB6634" w:rsidP="002F774C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10</w:t>
            </w:r>
          </w:p>
        </w:tc>
        <w:tc>
          <w:tcPr>
            <w:tcW w:w="500" w:type="pct"/>
          </w:tcPr>
          <w:p w:rsidR="00FB6634" w:rsidRPr="00873D65" w:rsidRDefault="00FB6634" w:rsidP="002F77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335</w:t>
            </w:r>
          </w:p>
        </w:tc>
        <w:tc>
          <w:tcPr>
            <w:tcW w:w="821" w:type="pct"/>
          </w:tcPr>
          <w:p w:rsidR="00FB6634" w:rsidRPr="00873D65" w:rsidRDefault="00FB6634" w:rsidP="002F774C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4F0839">
              <w:rPr>
                <w:rFonts w:ascii="PT Astra Serif" w:hAnsi="PT Astra Serif" w:cs="Calibri"/>
                <w:sz w:val="26"/>
                <w:szCs w:val="26"/>
              </w:rPr>
              <w:t>1 раз в год</w:t>
            </w:r>
            <w:r w:rsidRPr="00873D65">
              <w:rPr>
                <w:rFonts w:ascii="PT Astra Serif" w:hAnsi="PT Astra Serif" w:cs="Calibri"/>
                <w:sz w:val="26"/>
                <w:szCs w:val="26"/>
              </w:rPr>
              <w:t>»</w:t>
            </w:r>
            <w:r>
              <w:rPr>
                <w:rFonts w:ascii="PT Astra Serif" w:hAnsi="PT Astra Serif" w:cs="Calibri"/>
                <w:sz w:val="26"/>
                <w:szCs w:val="26"/>
              </w:rPr>
              <w:t>;</w:t>
            </w:r>
          </w:p>
        </w:tc>
      </w:tr>
    </w:tbl>
    <w:p w:rsidR="00FB6634" w:rsidRPr="004F0839" w:rsidRDefault="00FB6634" w:rsidP="00FB6634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FB6634" w:rsidRPr="004F0839" w:rsidRDefault="00FB663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4F0839">
        <w:rPr>
          <w:rFonts w:ascii="PT Astra Serif" w:hAnsi="PT Astra Serif"/>
          <w:sz w:val="26"/>
          <w:szCs w:val="26"/>
          <w:lang w:val="ru"/>
        </w:rPr>
        <w:t>3) таблиц</w:t>
      </w:r>
      <w:r>
        <w:rPr>
          <w:rFonts w:ascii="PT Astra Serif" w:hAnsi="PT Astra Serif"/>
          <w:sz w:val="26"/>
          <w:szCs w:val="26"/>
          <w:lang w:val="ru"/>
        </w:rPr>
        <w:t>у</w:t>
      </w:r>
      <w:r w:rsidRPr="004F0839">
        <w:rPr>
          <w:rFonts w:ascii="PT Astra Serif" w:hAnsi="PT Astra Serif"/>
          <w:sz w:val="26"/>
          <w:szCs w:val="26"/>
          <w:lang w:val="ru"/>
        </w:rPr>
        <w:t xml:space="preserve"> № 16 дополнить строк</w:t>
      </w:r>
      <w:r>
        <w:rPr>
          <w:rFonts w:ascii="PT Astra Serif" w:hAnsi="PT Astra Serif"/>
          <w:sz w:val="26"/>
          <w:szCs w:val="26"/>
          <w:lang w:val="ru"/>
        </w:rPr>
        <w:t>ами</w:t>
      </w:r>
      <w:r w:rsidRPr="004F0839">
        <w:rPr>
          <w:rFonts w:ascii="PT Astra Serif" w:hAnsi="PT Astra Serif"/>
          <w:sz w:val="26"/>
          <w:szCs w:val="26"/>
          <w:lang w:val="ru"/>
        </w:rPr>
        <w:t xml:space="preserve"> 294</w:t>
      </w:r>
      <w:r>
        <w:rPr>
          <w:rFonts w:ascii="PT Astra Serif" w:hAnsi="PT Astra Serif"/>
          <w:sz w:val="26"/>
          <w:szCs w:val="26"/>
          <w:lang w:val="ru"/>
        </w:rPr>
        <w:t>-307</w:t>
      </w:r>
      <w:r w:rsidRPr="004F0839">
        <w:rPr>
          <w:rFonts w:ascii="PT Astra Serif" w:hAnsi="PT Astra Serif"/>
          <w:sz w:val="26"/>
          <w:szCs w:val="26"/>
          <w:lang w:val="ru"/>
        </w:rPr>
        <w:t xml:space="preserve"> следующего содержания:</w:t>
      </w:r>
    </w:p>
    <w:p w:rsidR="00FB6634" w:rsidRPr="004F0839" w:rsidRDefault="00FB663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18"/>
        <w:gridCol w:w="2694"/>
        <w:gridCol w:w="1417"/>
        <w:gridCol w:w="1983"/>
        <w:gridCol w:w="1184"/>
        <w:gridCol w:w="1758"/>
      </w:tblGrid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«294.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Дистрибутив СКЗИ «</w:t>
            </w:r>
            <w:proofErr w:type="spellStart"/>
            <w:r w:rsidRPr="00E15593">
              <w:rPr>
                <w:rFonts w:ascii="PT Astra Serif" w:hAnsi="PT Astra Serif"/>
                <w:sz w:val="26"/>
                <w:szCs w:val="26"/>
              </w:rPr>
              <w:t>КриптоПро</w:t>
            </w:r>
            <w:proofErr w:type="spellEnd"/>
            <w:r w:rsidRPr="00E1559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E15593">
              <w:rPr>
                <w:rFonts w:ascii="PT Astra Serif" w:hAnsi="PT Astra Serif"/>
                <w:sz w:val="26"/>
                <w:szCs w:val="26"/>
                <w:lang w:val="en-US"/>
              </w:rPr>
              <w:t>CSP</w:t>
            </w:r>
            <w:r w:rsidRPr="00E15593">
              <w:rPr>
                <w:rFonts w:ascii="PT Astra Serif" w:hAnsi="PT Astra Serif"/>
                <w:sz w:val="26"/>
                <w:szCs w:val="26"/>
              </w:rPr>
              <w:t xml:space="preserve">» версии 5.0 </w:t>
            </w:r>
            <w:r w:rsidRPr="00E15593">
              <w:rPr>
                <w:rFonts w:ascii="PT Astra Serif" w:hAnsi="PT Astra Serif"/>
                <w:sz w:val="26"/>
                <w:szCs w:val="26"/>
                <w:lang w:val="en-US"/>
              </w:rPr>
              <w:t>R</w:t>
            </w:r>
            <w:r w:rsidRPr="00E15593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15593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15593">
              <w:rPr>
                <w:rFonts w:ascii="PT Astra Serif" w:hAnsi="PT Astra Serif"/>
                <w:sz w:val="26"/>
                <w:szCs w:val="26"/>
                <w:lang w:val="en-US"/>
              </w:rPr>
              <w:t>2072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295.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Лестничный подъемник (</w:t>
            </w:r>
            <w:proofErr w:type="spellStart"/>
            <w:r w:rsidRPr="00E15593">
              <w:rPr>
                <w:rFonts w:ascii="PT Astra Serif" w:hAnsi="PT Astra Serif"/>
                <w:sz w:val="26"/>
                <w:szCs w:val="26"/>
              </w:rPr>
              <w:t>ступенькоход</w:t>
            </w:r>
            <w:proofErr w:type="spellEnd"/>
            <w:r w:rsidRPr="00E15593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201 000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296.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 xml:space="preserve">Указатель 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48 001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297.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Указатель (табличка с надписью)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5 333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298.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Указатель (табличка квадратная с округлыми углами)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18 333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299.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 xml:space="preserve">Паттерн (логотип, </w:t>
            </w:r>
            <w:proofErr w:type="spellStart"/>
            <w:r w:rsidRPr="00E15593">
              <w:rPr>
                <w:rFonts w:ascii="PT Astra Serif" w:hAnsi="PT Astra Serif"/>
                <w:sz w:val="26"/>
                <w:szCs w:val="26"/>
              </w:rPr>
              <w:t>транспарентная</w:t>
            </w:r>
            <w:proofErr w:type="spellEnd"/>
            <w:r w:rsidRPr="00E15593">
              <w:rPr>
                <w:rFonts w:ascii="PT Astra Serif" w:hAnsi="PT Astra Serif"/>
                <w:sz w:val="26"/>
                <w:szCs w:val="26"/>
              </w:rPr>
              <w:t xml:space="preserve"> пленка)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1 467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300.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Паттерн (логотип, пластик глянец)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13 667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301.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Паттерн (логотип, надпись)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37 000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302.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Фирменный блок (треугольник, уличный)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28 000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303.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Подложка для информационного блока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44 000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304.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Информационный блок (надпись)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33 000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 xml:space="preserve">305. 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Стенд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20 000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306.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Табличка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3 333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B6634" w:rsidRPr="00E15593" w:rsidTr="00FB6634">
        <w:tc>
          <w:tcPr>
            <w:tcW w:w="415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307.</w:t>
            </w:r>
          </w:p>
        </w:tc>
        <w:tc>
          <w:tcPr>
            <w:tcW w:w="1367" w:type="pct"/>
          </w:tcPr>
          <w:p w:rsidR="00FB6634" w:rsidRPr="00E15593" w:rsidRDefault="00FB6634" w:rsidP="002F774C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Указатель (пирамидка вертикальная с логотипом и надписью)</w:t>
            </w:r>
          </w:p>
        </w:tc>
        <w:tc>
          <w:tcPr>
            <w:tcW w:w="719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006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601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2 353</w:t>
            </w:r>
          </w:p>
        </w:tc>
        <w:tc>
          <w:tcPr>
            <w:tcW w:w="892" w:type="pct"/>
          </w:tcPr>
          <w:p w:rsidR="00FB6634" w:rsidRPr="00E15593" w:rsidRDefault="00FB6634" w:rsidP="002F774C">
            <w:pPr>
              <w:widowControl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 xml:space="preserve">   1»;</w:t>
            </w:r>
          </w:p>
        </w:tc>
      </w:tr>
    </w:tbl>
    <w:p w:rsidR="00FB6634" w:rsidRDefault="00FB663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</w:p>
    <w:p w:rsidR="00062B94" w:rsidRPr="00E15593" w:rsidRDefault="00062B9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bookmarkStart w:id="2" w:name="_GoBack"/>
      <w:bookmarkEnd w:id="2"/>
    </w:p>
    <w:p w:rsidR="00FB6634" w:rsidRPr="00E15593" w:rsidRDefault="00FB663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E15593">
        <w:rPr>
          <w:rFonts w:ascii="PT Astra Serif" w:hAnsi="PT Astra Serif"/>
          <w:sz w:val="26"/>
          <w:szCs w:val="26"/>
          <w:lang w:val="ru"/>
        </w:rPr>
        <w:lastRenderedPageBreak/>
        <w:t xml:space="preserve">4) в таблице №17 дополнить строками 118-121 следующего содержания: </w:t>
      </w:r>
    </w:p>
    <w:p w:rsidR="00FB6634" w:rsidRPr="00E15593" w:rsidRDefault="00FB663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</w:p>
    <w:tbl>
      <w:tblPr>
        <w:tblW w:w="977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7"/>
        <w:gridCol w:w="4316"/>
        <w:gridCol w:w="1418"/>
        <w:gridCol w:w="1134"/>
        <w:gridCol w:w="1559"/>
      </w:tblGrid>
      <w:tr w:rsidR="00FB6634" w:rsidRPr="00E15593" w:rsidTr="002F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«118.</w:t>
            </w:r>
          </w:p>
        </w:tc>
        <w:tc>
          <w:tcPr>
            <w:tcW w:w="4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Телевизор (диагональ до 70 дюйм)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349 433</w:t>
            </w:r>
          </w:p>
        </w:tc>
      </w:tr>
      <w:tr w:rsidR="00FB6634" w:rsidRPr="00E15593" w:rsidTr="002F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119.</w:t>
            </w:r>
          </w:p>
        </w:tc>
        <w:tc>
          <w:tcPr>
            <w:tcW w:w="4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Система для видеоконференций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298 420</w:t>
            </w:r>
          </w:p>
        </w:tc>
      </w:tr>
      <w:tr w:rsidR="00FB6634" w:rsidRPr="00E15593" w:rsidTr="002F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120.</w:t>
            </w:r>
          </w:p>
        </w:tc>
        <w:tc>
          <w:tcPr>
            <w:tcW w:w="4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Фотокамера цифровая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503 710</w:t>
            </w:r>
          </w:p>
        </w:tc>
      </w:tr>
      <w:tr w:rsidR="00FB6634" w:rsidRPr="00E91440" w:rsidTr="002F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121.</w:t>
            </w:r>
          </w:p>
        </w:tc>
        <w:tc>
          <w:tcPr>
            <w:tcW w:w="4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Микрофон музыкальный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634" w:rsidRPr="00E15593" w:rsidRDefault="00FB6634" w:rsidP="002F77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15593">
              <w:rPr>
                <w:rFonts w:ascii="PT Astra Serif" w:hAnsi="PT Astra Serif"/>
                <w:sz w:val="26"/>
                <w:szCs w:val="26"/>
              </w:rPr>
              <w:t>20 967».</w:t>
            </w:r>
          </w:p>
        </w:tc>
      </w:tr>
    </w:tbl>
    <w:p w:rsidR="00FB6634" w:rsidRPr="004F0839" w:rsidRDefault="00FB663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</w:p>
    <w:p w:rsidR="00FB6634" w:rsidRPr="004F0839" w:rsidRDefault="00FB6634" w:rsidP="00FB66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>
        <w:rPr>
          <w:rFonts w:ascii="PT Astra Serif" w:hAnsi="PT Astra Serif"/>
          <w:sz w:val="26"/>
          <w:szCs w:val="26"/>
          <w:lang w:val="ru"/>
        </w:rPr>
        <w:t>3</w:t>
      </w:r>
      <w:r w:rsidRPr="004F0839">
        <w:rPr>
          <w:rFonts w:ascii="PT Astra Serif" w:hAnsi="PT Astra Serif"/>
          <w:sz w:val="26"/>
          <w:szCs w:val="26"/>
          <w:lang w:val="ru"/>
        </w:rPr>
        <w:t>. Комитету финансового обеспечения Департамента труда и занятости населения Томской области обеспечить размещение настоящего приказа  в единой информационной системе в сфере закупок в течение 7 рабочих дней со дня его</w:t>
      </w:r>
      <w:r>
        <w:rPr>
          <w:rFonts w:ascii="PT Astra Serif" w:hAnsi="PT Astra Serif"/>
          <w:sz w:val="26"/>
          <w:szCs w:val="26"/>
          <w:lang w:val="ru"/>
        </w:rPr>
        <w:t> </w:t>
      </w:r>
      <w:r w:rsidRPr="004F0839">
        <w:rPr>
          <w:rFonts w:ascii="PT Astra Serif" w:hAnsi="PT Astra Serif"/>
          <w:sz w:val="26"/>
          <w:szCs w:val="26"/>
          <w:lang w:val="ru"/>
        </w:rPr>
        <w:t>принятия.</w:t>
      </w:r>
    </w:p>
    <w:p w:rsidR="00FB6634" w:rsidRPr="004F0839" w:rsidRDefault="00FB6634" w:rsidP="00FB6634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4</w:t>
      </w:r>
      <w:r w:rsidRPr="004F0839">
        <w:rPr>
          <w:rFonts w:ascii="PT Astra Serif" w:hAnsi="PT Astra Serif"/>
          <w:b w:val="0"/>
          <w:sz w:val="26"/>
          <w:szCs w:val="26"/>
        </w:rPr>
        <w:t xml:space="preserve">. Настоящий приказ вступает в силу со дня его официального опубликования и распространяет свое действие на правоотношения, возникшие </w:t>
      </w:r>
      <w:r w:rsidRPr="004F4C67">
        <w:rPr>
          <w:rFonts w:ascii="PT Astra Serif" w:hAnsi="PT Astra Serif"/>
          <w:b w:val="0"/>
          <w:sz w:val="26"/>
          <w:szCs w:val="26"/>
        </w:rPr>
        <w:t>с 12 января 2026 года.</w:t>
      </w:r>
    </w:p>
    <w:p w:rsidR="00E036A5" w:rsidRDefault="00E036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036A5" w:rsidRPr="00FB6634" w:rsidRDefault="00E036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036A5" w:rsidRPr="00FB6634" w:rsidRDefault="00E036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E036A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036A5" w:rsidRPr="00FF0784" w:rsidRDefault="00151E7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F0784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036A5" w:rsidRDefault="00151E7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036A5" w:rsidRPr="00FF0784" w:rsidRDefault="00151E7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FF0784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proofErr w:type="spellStart"/>
            <w:r w:rsidRPr="00FF0784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E036A5" w:rsidRDefault="00E03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036A5" w:rsidRDefault="00E03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E036A5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E79" w:rsidRDefault="00151E79">
      <w:r>
        <w:separator/>
      </w:r>
    </w:p>
  </w:endnote>
  <w:endnote w:type="continuationSeparator" w:id="0">
    <w:p w:rsidR="00151E79" w:rsidRDefault="00151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E79" w:rsidRDefault="00151E79">
      <w:r>
        <w:separator/>
      </w:r>
    </w:p>
  </w:footnote>
  <w:footnote w:type="continuationSeparator" w:id="0">
    <w:p w:rsidR="00151E79" w:rsidRDefault="00151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A5" w:rsidRPr="00062B94" w:rsidRDefault="00151E79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062B94">
      <w:rPr>
        <w:rFonts w:ascii="PT Astra Serif" w:hAnsi="PT Astra Serif"/>
        <w:b w:val="0"/>
        <w:sz w:val="26"/>
        <w:szCs w:val="26"/>
      </w:rPr>
      <w:fldChar w:fldCharType="begin"/>
    </w:r>
    <w:r w:rsidRPr="00062B94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062B94">
      <w:rPr>
        <w:rFonts w:ascii="PT Astra Serif" w:hAnsi="PT Astra Serif"/>
        <w:b w:val="0"/>
        <w:sz w:val="26"/>
        <w:szCs w:val="26"/>
      </w:rPr>
      <w:fldChar w:fldCharType="separate"/>
    </w:r>
    <w:r w:rsidR="001D0F53">
      <w:rPr>
        <w:rFonts w:ascii="PT Astra Serif" w:hAnsi="PT Astra Serif"/>
        <w:b w:val="0"/>
        <w:noProof/>
        <w:sz w:val="26"/>
        <w:szCs w:val="26"/>
      </w:rPr>
      <w:t>2</w:t>
    </w:r>
    <w:r w:rsidRPr="00062B94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6A5" w:rsidRDefault="00151E7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7F1D720A" wp14:editId="27ACE08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E036A5" w:rsidRDefault="00151E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E036A5" w:rsidRDefault="00151E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036A5" w:rsidRDefault="00151E7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6A5"/>
    <w:rsid w:val="00062B94"/>
    <w:rsid w:val="00151E79"/>
    <w:rsid w:val="001D0F53"/>
    <w:rsid w:val="00E036A5"/>
    <w:rsid w:val="00EE2F5C"/>
    <w:rsid w:val="00FB6634"/>
    <w:rsid w:val="00FF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FB663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FB6634"/>
    <w:rPr>
      <w:rFonts w:ascii="Calibri" w:hAnsi="Calibri" w:cs="Calibri"/>
      <w:sz w:val="22"/>
    </w:rPr>
  </w:style>
  <w:style w:type="paragraph" w:customStyle="1" w:styleId="ConsPlusTitle">
    <w:name w:val="ConsPlusTitle"/>
    <w:rsid w:val="00FB6634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FB663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FB6634"/>
    <w:rPr>
      <w:rFonts w:ascii="Calibri" w:hAnsi="Calibri" w:cs="Calibri"/>
      <w:sz w:val="22"/>
    </w:rPr>
  </w:style>
  <w:style w:type="paragraph" w:customStyle="1" w:styleId="ConsPlusTitle">
    <w:name w:val="ConsPlusTitle"/>
    <w:rsid w:val="00FB6634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1006</Words>
  <Characters>5735</Characters>
  <Application>Microsoft Office Word</Application>
  <DocSecurity>0</DocSecurity>
  <Lines>47</Lines>
  <Paragraphs>13</Paragraphs>
  <ScaleCrop>false</ScaleCrop>
  <Company/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dcterms:created xsi:type="dcterms:W3CDTF">2026-03-30T08:22:00Z</dcterms:created>
  <dcterms:modified xsi:type="dcterms:W3CDTF">2026-03-30T08:22:00Z</dcterms:modified>
</cp:coreProperties>
</file>