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F0A0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7F0A08" w:rsidRPr="00BF6258" w:rsidRDefault="00BF625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F0A08" w:rsidRDefault="007F0A0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F0A08" w:rsidRDefault="00BF625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7F0A08" w:rsidRPr="00B17B32" w:rsidRDefault="00576A49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 xml:space="preserve">Об </w:t>
      </w:r>
      <w:r w:rsidRPr="00B17B32">
        <w:rPr>
          <w:rFonts w:ascii="PT Astra Serif" w:hAnsi="PT Astra Serif" w:cs="PT Astra Serif"/>
          <w:sz w:val="28"/>
          <w:szCs w:val="28"/>
        </w:rPr>
        <w:t>установлении Порядка и условий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</w:t>
      </w:r>
    </w:p>
    <w:p w:rsidR="007F0A08" w:rsidRPr="00B17B32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F0A08" w:rsidRPr="00B17B32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В соответствии с частью 4, пунктом 9 части 5 статьи 28 Федерального закона от</w:t>
      </w:r>
      <w:r w:rsidR="00B830CA" w:rsidRPr="00B17B32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12 декабря 2023 года № 565-ФЗ «О занятости населения в Российской Федерации», статьей 5 Закона Томской области от 17 ноября 2014 года </w:t>
      </w:r>
      <w:r w:rsidR="007D4293">
        <w:rPr>
          <w:rFonts w:ascii="PT Astra Serif" w:hAnsi="PT Astra Serif"/>
          <w:sz w:val="28"/>
          <w:szCs w:val="28"/>
        </w:rPr>
        <w:br/>
      </w:r>
      <w:r w:rsidRPr="00B17B32">
        <w:rPr>
          <w:rFonts w:ascii="PT Astra Serif" w:hAnsi="PT Astra Serif"/>
          <w:sz w:val="28"/>
          <w:szCs w:val="28"/>
        </w:rPr>
        <w:t>№</w:t>
      </w:r>
      <w:r w:rsidR="007D429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149-ОЗ «О реализации полномочий в области содействия занятости населения в Томской области»</w:t>
      </w:r>
    </w:p>
    <w:p w:rsidR="00576A49" w:rsidRPr="00B17B32" w:rsidRDefault="00576A49" w:rsidP="00576A49">
      <w:pPr>
        <w:tabs>
          <w:tab w:val="left" w:pos="1020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ПРИКАЗЫВАЮ:</w:t>
      </w:r>
    </w:p>
    <w:p w:rsidR="00576A49" w:rsidRPr="00B17B32" w:rsidRDefault="00576A49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1. </w:t>
      </w:r>
      <w:r w:rsidRPr="00B17B32">
        <w:rPr>
          <w:rFonts w:ascii="PT Astra Serif" w:hAnsi="PT Astra Serif" w:cs="PT Astra Serif"/>
          <w:sz w:val="28"/>
          <w:szCs w:val="28"/>
        </w:rPr>
        <w:t>Установить Порядок и условия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 согласно приложению к</w:t>
      </w:r>
      <w:r w:rsidR="00B830CA" w:rsidRPr="00B17B32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настоящему приказу.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2. Признать утратившими силу: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</w:t>
      </w:r>
      <w:r w:rsidRPr="00B17B32">
        <w:rPr>
          <w:rFonts w:ascii="PT Astra Serif" w:hAnsi="PT Astra Serif" w:cs="PT Astra Serif"/>
          <w:sz w:val="28"/>
          <w:szCs w:val="28"/>
        </w:rPr>
        <w:t>риказ Департамента труда и занятости населения Томской области от</w:t>
      </w:r>
      <w:r w:rsidR="00347380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06.06.2024 № 23 «Об установлении Порядка и условий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образования» </w:t>
      </w:r>
      <w:r w:rsidRPr="00B17B32">
        <w:rPr>
          <w:rFonts w:ascii="PT Astra Serif" w:hAnsi="PT Astra Serif"/>
          <w:sz w:val="28"/>
          <w:szCs w:val="28"/>
        </w:rPr>
        <w:t>(</w:t>
      </w:r>
      <w:r w:rsidR="00B830CA" w:rsidRPr="00B17B32">
        <w:rPr>
          <w:rFonts w:ascii="PT Astra Serif" w:hAnsi="PT Astra Serif"/>
          <w:sz w:val="28"/>
          <w:szCs w:val="28"/>
        </w:rPr>
        <w:t>«</w:t>
      </w:r>
      <w:r w:rsidRPr="00B17B32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B830CA" w:rsidRPr="00B17B32">
        <w:rPr>
          <w:rFonts w:ascii="PT Astra Serif" w:hAnsi="PT Astra Serif"/>
          <w:sz w:val="28"/>
          <w:szCs w:val="28"/>
        </w:rPr>
        <w:t>»</w:t>
      </w:r>
      <w:r w:rsidRPr="00B17B32">
        <w:rPr>
          <w:rFonts w:ascii="PT Astra Serif" w:hAnsi="PT Astra Serif"/>
          <w:sz w:val="28"/>
          <w:szCs w:val="28"/>
        </w:rPr>
        <w:t xml:space="preserve"> </w:t>
      </w:r>
      <w:r w:rsidR="00B830CA" w:rsidRPr="00B17B32">
        <w:rPr>
          <w:rFonts w:ascii="PT Astra Serif" w:hAnsi="PT Astra Serif"/>
          <w:sz w:val="28"/>
          <w:szCs w:val="28"/>
        </w:rPr>
        <w:t>(</w:t>
      </w:r>
      <w:r w:rsidRPr="00B17B32">
        <w:rPr>
          <w:rFonts w:ascii="PT Astra Serif" w:hAnsi="PT Astra Serif"/>
          <w:sz w:val="28"/>
          <w:szCs w:val="28"/>
          <w:lang w:val="en-US"/>
        </w:rPr>
        <w:t>www</w:t>
      </w:r>
      <w:r w:rsidRPr="00B17B32">
        <w:rPr>
          <w:rFonts w:ascii="PT Astra Serif" w:hAnsi="PT Astra Serif"/>
          <w:sz w:val="28"/>
          <w:szCs w:val="28"/>
        </w:rPr>
        <w:t>.pravo.gov.ru</w:t>
      </w:r>
      <w:r w:rsidR="00B830CA" w:rsidRPr="00B17B32">
        <w:rPr>
          <w:rFonts w:ascii="PT Astra Serif" w:hAnsi="PT Astra Serif"/>
          <w:sz w:val="28"/>
          <w:szCs w:val="28"/>
        </w:rPr>
        <w:t>)</w:t>
      </w:r>
      <w:r w:rsidRPr="00B17B32">
        <w:rPr>
          <w:rFonts w:ascii="PT Astra Serif" w:hAnsi="PT Astra Serif"/>
          <w:sz w:val="28"/>
          <w:szCs w:val="28"/>
        </w:rPr>
        <w:t>, 07.06.2024, № 7001202406070006);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пункт 4 приказа </w:t>
      </w:r>
      <w:r w:rsidRPr="00B17B32">
        <w:rPr>
          <w:rFonts w:ascii="PT Astra Serif" w:hAnsi="PT Astra Serif" w:cs="PT Astra Serif"/>
          <w:sz w:val="28"/>
          <w:szCs w:val="28"/>
        </w:rPr>
        <w:t xml:space="preserve">Департамента труда и занятости населения Томской области от </w:t>
      </w:r>
      <w:r w:rsidRPr="00B17B32">
        <w:rPr>
          <w:rFonts w:ascii="PT Astra Serif" w:hAnsi="PT Astra Serif"/>
          <w:sz w:val="28"/>
          <w:szCs w:val="28"/>
        </w:rPr>
        <w:t>20.12.2024 № 38 «О внесении изменений в отдельные приказы Департамента труда и занятости населения Томской области» (</w:t>
      </w:r>
      <w:r w:rsidR="00B830CA" w:rsidRPr="00B17B32">
        <w:rPr>
          <w:rFonts w:ascii="PT Astra Serif" w:hAnsi="PT Astra Serif"/>
          <w:sz w:val="28"/>
          <w:szCs w:val="28"/>
        </w:rPr>
        <w:t>«</w:t>
      </w:r>
      <w:r w:rsidRPr="00B17B32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B830CA" w:rsidRPr="00B17B32">
        <w:rPr>
          <w:rFonts w:ascii="PT Astra Serif" w:hAnsi="PT Astra Serif"/>
          <w:sz w:val="28"/>
          <w:szCs w:val="28"/>
        </w:rPr>
        <w:t>»</w:t>
      </w:r>
      <w:r w:rsidRPr="00B17B32">
        <w:rPr>
          <w:rFonts w:ascii="PT Astra Serif" w:hAnsi="PT Astra Serif"/>
          <w:sz w:val="28"/>
          <w:szCs w:val="28"/>
        </w:rPr>
        <w:t xml:space="preserve"> </w:t>
      </w:r>
      <w:r w:rsidR="00B830CA" w:rsidRPr="00B17B32">
        <w:rPr>
          <w:rFonts w:ascii="PT Astra Serif" w:hAnsi="PT Astra Serif"/>
          <w:sz w:val="28"/>
          <w:szCs w:val="28"/>
        </w:rPr>
        <w:t>(</w:t>
      </w:r>
      <w:r w:rsidRPr="00B17B32">
        <w:rPr>
          <w:rFonts w:ascii="PT Astra Serif" w:hAnsi="PT Astra Serif"/>
          <w:sz w:val="28"/>
          <w:szCs w:val="28"/>
          <w:lang w:val="en-US"/>
        </w:rPr>
        <w:t>www</w:t>
      </w:r>
      <w:r w:rsidRPr="00B17B32">
        <w:rPr>
          <w:rFonts w:ascii="PT Astra Serif" w:hAnsi="PT Astra Serif"/>
          <w:sz w:val="28"/>
          <w:szCs w:val="28"/>
        </w:rPr>
        <w:t>.pravo.gov.ru</w:t>
      </w:r>
      <w:r w:rsidR="00B830CA" w:rsidRPr="00B17B32">
        <w:rPr>
          <w:rFonts w:ascii="PT Astra Serif" w:hAnsi="PT Astra Serif"/>
          <w:sz w:val="28"/>
          <w:szCs w:val="28"/>
        </w:rPr>
        <w:t>)</w:t>
      </w:r>
      <w:r w:rsidRPr="00B17B32">
        <w:rPr>
          <w:rFonts w:ascii="PT Astra Serif" w:hAnsi="PT Astra Serif"/>
          <w:sz w:val="28"/>
          <w:szCs w:val="28"/>
        </w:rPr>
        <w:t>, 23.12.2024, №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7001202412230003);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приказ Департамента труда и занятости населения Томской области от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04.04.2025 № </w:t>
      </w:r>
      <w:r w:rsidR="00347380">
        <w:rPr>
          <w:rFonts w:ascii="PT Astra Serif" w:hAnsi="PT Astra Serif"/>
          <w:sz w:val="28"/>
          <w:szCs w:val="28"/>
        </w:rPr>
        <w:t>0</w:t>
      </w:r>
      <w:r w:rsidRPr="00B17B32">
        <w:rPr>
          <w:rFonts w:ascii="PT Astra Serif" w:hAnsi="PT Astra Serif"/>
          <w:sz w:val="28"/>
          <w:szCs w:val="28"/>
        </w:rPr>
        <w:t>7 «О внесении изменений в приказ Департамента труда и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занятости населения Томской области от 06.06.2024 № 23» (</w:t>
      </w:r>
      <w:r w:rsidR="00B830CA" w:rsidRPr="00B17B32">
        <w:rPr>
          <w:rFonts w:ascii="PT Astra Serif" w:hAnsi="PT Astra Serif"/>
          <w:sz w:val="28"/>
          <w:szCs w:val="28"/>
        </w:rPr>
        <w:t>«</w:t>
      </w:r>
      <w:r w:rsidRPr="00B17B32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B830CA" w:rsidRPr="00B17B32">
        <w:rPr>
          <w:rFonts w:ascii="PT Astra Serif" w:hAnsi="PT Astra Serif"/>
          <w:sz w:val="28"/>
          <w:szCs w:val="28"/>
        </w:rPr>
        <w:t>»</w:t>
      </w:r>
      <w:r w:rsidRPr="00B17B32">
        <w:rPr>
          <w:rFonts w:ascii="PT Astra Serif" w:hAnsi="PT Astra Serif"/>
          <w:sz w:val="28"/>
          <w:szCs w:val="28"/>
        </w:rPr>
        <w:t xml:space="preserve"> </w:t>
      </w:r>
      <w:r w:rsidR="00B830CA" w:rsidRPr="00B17B32">
        <w:rPr>
          <w:rFonts w:ascii="PT Astra Serif" w:hAnsi="PT Astra Serif"/>
          <w:sz w:val="28"/>
          <w:szCs w:val="28"/>
        </w:rPr>
        <w:t>(</w:t>
      </w:r>
      <w:r w:rsidRPr="00B17B32">
        <w:rPr>
          <w:rFonts w:ascii="PT Astra Serif" w:hAnsi="PT Astra Serif"/>
          <w:sz w:val="28"/>
          <w:szCs w:val="28"/>
          <w:lang w:val="en-US"/>
        </w:rPr>
        <w:t>www</w:t>
      </w:r>
      <w:r w:rsidRPr="00B17B32">
        <w:rPr>
          <w:rFonts w:ascii="PT Astra Serif" w:hAnsi="PT Astra Serif"/>
          <w:sz w:val="28"/>
          <w:szCs w:val="28"/>
        </w:rPr>
        <w:t>.pravo.gov.ru</w:t>
      </w:r>
      <w:r w:rsidR="00B830CA" w:rsidRPr="00B17B32">
        <w:rPr>
          <w:rFonts w:ascii="PT Astra Serif" w:hAnsi="PT Astra Serif"/>
          <w:sz w:val="28"/>
          <w:szCs w:val="28"/>
        </w:rPr>
        <w:t>)</w:t>
      </w:r>
      <w:r w:rsidRPr="00B17B32">
        <w:rPr>
          <w:rFonts w:ascii="PT Astra Serif" w:hAnsi="PT Astra Serif"/>
          <w:sz w:val="28"/>
          <w:szCs w:val="28"/>
        </w:rPr>
        <w:t>, 09.04.2025, №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7001202504090001).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576A49" w:rsidRPr="00B17B32" w:rsidRDefault="00576A49" w:rsidP="00576A49">
      <w:pPr>
        <w:tabs>
          <w:tab w:val="left" w:pos="1020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lastRenderedPageBreak/>
        <w:t>4. Контроль за исполнением настоящего приказа возложить на</w:t>
      </w:r>
      <w:r w:rsidR="007D429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заместителя начальника Департамента</w:t>
      </w:r>
      <w:r w:rsidR="00C63CDB" w:rsidRPr="00B17B32">
        <w:rPr>
          <w:rFonts w:ascii="PT Astra Serif" w:hAnsi="PT Astra Serif"/>
          <w:sz w:val="28"/>
          <w:szCs w:val="28"/>
        </w:rPr>
        <w:t xml:space="preserve"> труда и занятости населения Томской области</w:t>
      </w:r>
      <w:r w:rsidRPr="00B17B32">
        <w:rPr>
          <w:rFonts w:ascii="PT Astra Serif" w:hAnsi="PT Astra Serif"/>
          <w:sz w:val="28"/>
          <w:szCs w:val="28"/>
        </w:rPr>
        <w:t>.</w:t>
      </w:r>
      <w:r w:rsidRPr="00B17B32">
        <w:rPr>
          <w:rFonts w:ascii="PT Astra Serif" w:hAnsi="PT Astra Serif"/>
          <w:sz w:val="28"/>
          <w:szCs w:val="28"/>
          <w:lang w:bidi="x-none"/>
        </w:rPr>
        <w:t xml:space="preserve"> </w:t>
      </w:r>
    </w:p>
    <w:p w:rsidR="007F0A08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F0A08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63CDB" w:rsidRDefault="00C63CD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F0A08" w:rsidRPr="00B17B32">
        <w:tc>
          <w:tcPr>
            <w:tcW w:w="3831" w:type="dxa"/>
            <w:shd w:val="clear" w:color="FFFFFF" w:fill="FFFFFF"/>
            <w:vAlign w:val="center"/>
          </w:tcPr>
          <w:p w:rsidR="007F0A08" w:rsidRPr="00B17B32" w:rsidRDefault="00BF6258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F0A08" w:rsidRPr="00B17B32" w:rsidRDefault="00BF6258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F0A08" w:rsidRPr="00B17B32" w:rsidRDefault="00BF625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7B3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А.Б. Гомозова</w:t>
            </w:r>
          </w:p>
        </w:tc>
      </w:tr>
    </w:tbl>
    <w:p w:rsidR="00576A49" w:rsidRDefault="00576A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F0A08" w:rsidRDefault="00BF6258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F0A08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7F0A08" w:rsidRPr="00B17B32" w:rsidRDefault="00BF6258">
      <w:pPr>
        <w:ind w:left="5669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F0A08" w:rsidRPr="00B17B32" w:rsidRDefault="00BF6258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 w:rsidRPr="00B17B32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B17B32">
        <w:rPr>
          <w:rFonts w:ascii="PT Astra Serif" w:eastAsia="PT Astra Serif" w:hAnsi="PT Astra Serif" w:cs="PT Astra Serif"/>
          <w:sz w:val="28"/>
          <w:szCs w:val="28"/>
        </w:rPr>
        <w:t xml:space="preserve">Департамента </w:t>
      </w:r>
      <w:r w:rsidRPr="00B17B32">
        <w:rPr>
          <w:rFonts w:ascii="PT Astra Serif" w:eastAsia="PT Astra Serif" w:hAnsi="PT Astra Serif" w:cs="PT Astra Serif"/>
          <w:sz w:val="28"/>
          <w:szCs w:val="28"/>
        </w:rPr>
        <w:t xml:space="preserve">труда и занятости населения </w:t>
      </w:r>
    </w:p>
    <w:p w:rsidR="007F0A08" w:rsidRPr="00B17B32" w:rsidRDefault="00BF6258">
      <w:pPr>
        <w:ind w:left="5669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eastAsia="PT Astra Serif" w:hAnsi="PT Astra Serif" w:cs="PT Astra Serif"/>
          <w:sz w:val="28"/>
          <w:szCs w:val="28"/>
        </w:rPr>
        <w:t>Томской области</w:t>
      </w:r>
    </w:p>
    <w:p w:rsidR="007F0A08" w:rsidRPr="00B17B32" w:rsidRDefault="00BF625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BF62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BF62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BF62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7F0A08" w:rsidRPr="00BF6258" w:rsidRDefault="007F0A08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F0A08" w:rsidRPr="00B17B32" w:rsidRDefault="007F0A0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576A49" w:rsidRPr="00B17B32" w:rsidRDefault="00576A49" w:rsidP="00576A49">
      <w:pPr>
        <w:jc w:val="center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Порядок и условия</w:t>
      </w:r>
    </w:p>
    <w:p w:rsidR="00576A49" w:rsidRPr="00B17B32" w:rsidRDefault="00576A49" w:rsidP="00576A49">
      <w:pPr>
        <w:jc w:val="center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направления членов семей участников специальной военной операции </w:t>
      </w:r>
      <w:r w:rsidRPr="00B17B32">
        <w:rPr>
          <w:rFonts w:ascii="PT Astra Serif" w:hAnsi="PT Astra Serif"/>
          <w:sz w:val="28"/>
          <w:szCs w:val="28"/>
        </w:rPr>
        <w:br/>
        <w:t>на прохождение профессионального обучения или получение дополнительного профессионального образования</w:t>
      </w:r>
    </w:p>
    <w:p w:rsidR="00576A49" w:rsidRPr="00B17B32" w:rsidRDefault="00576A49" w:rsidP="00576A49">
      <w:pPr>
        <w:ind w:firstLine="709"/>
        <w:rPr>
          <w:rFonts w:ascii="PT Astra Serif" w:hAnsi="PT Astra Serif"/>
          <w:sz w:val="28"/>
          <w:szCs w:val="28"/>
        </w:rPr>
      </w:pP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1. Настоящий Порядок устанавливает порядок и условия направления областным государственным казенным учреждением «Центр занятости населения Томской области» (далее </w:t>
      </w:r>
      <w:r w:rsidR="001255AF">
        <w:rPr>
          <w:rFonts w:ascii="PT Astra Serif" w:hAnsi="PT Astra Serif"/>
          <w:sz w:val="28"/>
          <w:szCs w:val="28"/>
        </w:rPr>
        <w:t>–</w:t>
      </w:r>
      <w:r w:rsidRPr="00B17B32">
        <w:rPr>
          <w:rFonts w:ascii="PT Astra Serif" w:hAnsi="PT Astra Serif"/>
          <w:sz w:val="28"/>
          <w:szCs w:val="28"/>
        </w:rPr>
        <w:t xml:space="preserve"> центр занятости населения)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 (далее – Порядок).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2. Для целей настоящего Порядка: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1) под участниками специальной военной операции понимаются: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а) граждане Российской Федерации, призванные на военную службу по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мобилизации в Вооруженные Силы Российской Федерации в соответствии с</w:t>
      </w:r>
      <w:r w:rsidR="001255AF">
        <w:rPr>
          <w:rFonts w:ascii="PT Astra Serif" w:hAnsi="PT Astra Serif"/>
          <w:sz w:val="28"/>
          <w:szCs w:val="28"/>
        </w:rPr>
        <w:t> </w:t>
      </w:r>
      <w:hyperlink r:id="rId9">
        <w:r w:rsidRPr="00B17B32">
          <w:rPr>
            <w:rFonts w:ascii="PT Astra Serif" w:hAnsi="PT Astra Serif"/>
            <w:sz w:val="28"/>
            <w:szCs w:val="28"/>
          </w:rPr>
          <w:t>Указом</w:t>
        </w:r>
      </w:hyperlink>
      <w:r w:rsidRPr="00B17B32">
        <w:rPr>
          <w:rFonts w:ascii="PT Astra Serif" w:hAnsi="PT Astra Serif"/>
          <w:sz w:val="28"/>
          <w:szCs w:val="28"/>
        </w:rPr>
        <w:t xml:space="preserve"> Президента Российской Федерации от 21.09.2022 № 647 «Об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объявлении частичной мобилизации в Российской Федерации», либо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завершившие прохождение военной службы по мобилизации;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б) военнослужащие из числа граждан Российской Федерации, заключивших контракт о прохождении военной службы с Министерством обороны Российской Федерации и выполняющих задачи в ходе специальной военной операции или непосредственно выполняющих задачи, связанные с ее проведением на территориях Донецкой Народной Республики, Луганской Народной Республики, Запорожской области, Херсонской области и Украины, либо граждане, завершившие прохождение военной службы по контракту;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в) граждане Российской Федерации, пребывающие в добровольческих формированиях, содействующие выполнению задач, возложенных на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Вооруженные Силы Российской Федерации в ходе специальной военной операции, и заключившие с Министерством обороны Российской Федерации контракт о добровольном содействии в выполнении задач, возложенных на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Вооруженные Силы Российской Федерации, либо граждане, у которых истек срок действия указанного контракта;</w:t>
      </w:r>
    </w:p>
    <w:p w:rsidR="00576A49" w:rsidRPr="00B17B32" w:rsidRDefault="00576A49" w:rsidP="00576A49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г) военнослужащие, лица, имеющие специальные звания полиции, проходящие (проходившие) службу в войсках национальной гвардии Российской Федерации, дислоцированные на территории Томской области, выполняющие задачи специальной военной операции по демилитаризации и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денацификации Украины, поддержанию порядка на освобожденных </w:t>
      </w:r>
      <w:r w:rsidRPr="00B17B32">
        <w:rPr>
          <w:rFonts w:ascii="PT Astra Serif" w:hAnsi="PT Astra Serif"/>
          <w:sz w:val="28"/>
          <w:szCs w:val="28"/>
        </w:rPr>
        <w:lastRenderedPageBreak/>
        <w:t>территориях Донецкой Народной Республики, Луганской Народной Республики, Запорожской области, Херсонской области;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P41"/>
      <w:bookmarkEnd w:id="1"/>
      <w:r w:rsidRPr="00B17B32">
        <w:rPr>
          <w:rFonts w:ascii="PT Astra Serif" w:hAnsi="PT Astra Serif"/>
          <w:sz w:val="28"/>
          <w:szCs w:val="28"/>
        </w:rPr>
        <w:t>2) под членами семей участников специальной военной операции, указанных в подпункте 1) настоящего пункта, понимаются: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супруга (супруг), состоящая (состоящий) в зарегистрированном браке с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участником специальной военной операции;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родители участника специальной военной операции;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дети, не достигшие возраста 18 лет;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 старше 18 лет, ставшие инвалидами до достижения ими возраста 18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лет;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 в возрасте до 23 лет, обучающиеся в образовательных организациях по очной форме обучения;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лица, находящиеся на иждивении участника специальной военной операции.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3. Мероприятие по профессиональному обучению и получению дополнительного профессионального образования (далее – мероприятие по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обучению, обучение) членов семей участников специальной военной операции направлено на приобретение знаний, компетенций и навыков, необходимых для их трудоустройства (занятости), регистрации в качестве индивидуального предпринимателя, плательщика налога на профессиональный доход.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Организация прохождения профессионального обучения, получения дополнительного профессионального образования членами семей участников специальной военной операции осуществляется в соответствии со </w:t>
      </w:r>
      <w:r w:rsidRPr="00B17B32">
        <w:rPr>
          <w:rFonts w:ascii="PT Astra Serif" w:hAnsi="PT Astra Serif" w:cs="PT Astra Serif"/>
          <w:sz w:val="28"/>
          <w:szCs w:val="28"/>
        </w:rPr>
        <w:t>Стандартом деятельности по осуществлению полномочия в сфере занятости населения по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которыми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граждан, утвержденным приказом Минтруда России от 21.11.2024 № 628н «</w:t>
      </w:r>
      <w:r w:rsidRPr="00B17B32">
        <w:rPr>
          <w:rFonts w:ascii="PT Astra Serif" w:hAnsi="PT Astra Serif"/>
          <w:sz w:val="28"/>
          <w:szCs w:val="28"/>
        </w:rPr>
        <w:t>Об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утверждении Стандарта деятельности по осуществлению полномочия в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граждан» </w:t>
      </w:r>
      <w:r w:rsidRPr="00B17B32">
        <w:rPr>
          <w:rFonts w:ascii="PT Astra Serif" w:hAnsi="PT Astra Serif" w:cs="PT Astra Serif"/>
          <w:sz w:val="28"/>
          <w:szCs w:val="28"/>
        </w:rPr>
        <w:t>(далее – Стандарт по организации обучения).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4. Обучение допускается с применением дистанционных образовательных технологий в организациях, осуществляющих образовательную деятельность, имеющих лицензию на право ведения образовательной деятельности, выданную в установленном законодательством Российской Федерации порядке.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lastRenderedPageBreak/>
        <w:t>5. Продолжительность обучения устанавливается образовательными программами и не может превышать трех месяцев.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6. Организация обучения осуществляется как для занятых, так и для незанятых членов семей участников специальной военной операции (далее – заявители).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7. Условием для направления центром занятости населения заявителя на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обучение является личное обращение заявителя в центр занятости населения с документами, указанными в пункте 14 настоящего Порядка.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52"/>
      <w:bookmarkEnd w:id="2"/>
      <w:r w:rsidRPr="00B17B32">
        <w:rPr>
          <w:rFonts w:ascii="PT Astra Serif" w:hAnsi="PT Astra Serif"/>
          <w:sz w:val="28"/>
          <w:szCs w:val="28"/>
        </w:rPr>
        <w:t xml:space="preserve">8. </w:t>
      </w:r>
      <w:r w:rsidRPr="00B17B32">
        <w:rPr>
          <w:rFonts w:ascii="PT Astra Serif" w:hAnsi="PT Astra Serif" w:cs="PT Astra Serif"/>
          <w:sz w:val="28"/>
          <w:szCs w:val="28"/>
        </w:rPr>
        <w:t>С целью организации обучения заявитель подает заявление по месту жительства или по месту пребывания в форме электронного документа с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использованием единой цифровой платформы в сфере занятости и трудовых отношений «Работа в России» (далее – единая цифровая платформа) по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собственной инициативе.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>Заявитель указывает в заявлении категорию члена семьи участника специальной военной операции, к которой он относится, в соответствии с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подпунктом 2) пункта 2 настоящего Порядка.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При подаче заявления заявитель выбирает образовательную программу и</w:t>
      </w:r>
      <w:r w:rsidR="00D73E0D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организацию, осуществляющую образовательную деятельность, а также период обучения.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В случае если заявитель зарегистрирован в целях поиска подходящей работы, и организация профессионального обучения и дополнительного профессионального образования предусмотрена индивидуальным планом содействия занятости, сформированным в соответствии со статьей 26</w:t>
      </w:r>
      <w:r w:rsidR="00695124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 xml:space="preserve">Федерального закона от 12 декабря 2023 года № 565-ФЗ «О занятости населения в Российской Федерации» (далее </w:t>
      </w:r>
      <w:r w:rsidR="00695124" w:rsidRPr="00B17B32">
        <w:rPr>
          <w:rFonts w:ascii="PT Astra Serif" w:hAnsi="PT Astra Serif" w:cs="PT Astra Serif"/>
          <w:sz w:val="28"/>
          <w:szCs w:val="28"/>
        </w:rPr>
        <w:t xml:space="preserve">– 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индивидуальный план), заявитель подает заявление в центр занятости населения, в котором он состоит на учете в</w:t>
      </w:r>
      <w:r w:rsidR="00695124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целях поиска подходящей работы, в срок, указанный в индивидуальном плане, на основании уведомления центра занятости населения, в форме электронного документа с использованием единой цифровой платформы.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9. Заявитель вправе обратиться в центр занятости населения за</w:t>
      </w:r>
      <w:r w:rsidR="00695124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содействием в подаче заявления в электронной форме.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В центре занятости населения заявителю обеспечивается доступ к единой цифровой платформе, а также оказывается необходимое консультационное содействие.</w:t>
      </w:r>
    </w:p>
    <w:p w:rsidR="00576A49" w:rsidRPr="00B17B32" w:rsidRDefault="00576A49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 xml:space="preserve">10. Заявитель вправе обратиться в областное государственное казенное учреждение «Томский областной </w:t>
      </w:r>
      <w:r w:rsidR="00695124" w:rsidRPr="00B17B32">
        <w:rPr>
          <w:rFonts w:ascii="PT Astra Serif" w:hAnsi="PT Astra Serif" w:cs="PT Astra Serif"/>
          <w:sz w:val="28"/>
          <w:szCs w:val="28"/>
        </w:rPr>
        <w:t>многофункциональный</w:t>
      </w:r>
      <w:r w:rsidRPr="00B17B32">
        <w:rPr>
          <w:rFonts w:ascii="PT Astra Serif" w:hAnsi="PT Astra Serif" w:cs="PT Astra Serif"/>
          <w:sz w:val="28"/>
          <w:szCs w:val="28"/>
        </w:rPr>
        <w:t xml:space="preserve"> центр по</w:t>
      </w:r>
      <w:r w:rsidR="00E86E8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предоставлению государственных и муниципальных услуг» (далее </w:t>
      </w:r>
      <w:r w:rsidR="006B7CD1" w:rsidRPr="00B17B32">
        <w:rPr>
          <w:rFonts w:ascii="PT Astra Serif" w:hAnsi="PT Astra Serif" w:cs="PT Astra Serif"/>
          <w:sz w:val="28"/>
          <w:szCs w:val="28"/>
        </w:rPr>
        <w:t xml:space="preserve">– </w:t>
      </w:r>
      <w:r w:rsidRPr="00B17B32">
        <w:rPr>
          <w:rFonts w:ascii="PT Astra Serif" w:hAnsi="PT Astra Serif" w:cs="PT Astra Serif"/>
          <w:sz w:val="28"/>
          <w:szCs w:val="28"/>
        </w:rPr>
        <w:t>МФЦ) и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подать заявление в соответствии со Стандартом по организации обучения в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форме электронного документа с использованием единой цифровой платформы.</w:t>
      </w:r>
    </w:p>
    <w:p w:rsidR="00576A49" w:rsidRPr="00B17B32" w:rsidRDefault="00576A49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>Для подачи заявления, указанного в настоящем пункте, заявителю в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секторе пользовательского сопровождения МФЦ обеспечивается доступ к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единой цифровой платформе, а также оказывается необходимое консультационное содействие.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lastRenderedPageBreak/>
        <w:t>11. В день принятия заявления центр занятости населения запрашивает с</w:t>
      </w:r>
      <w:r w:rsidR="00E86E8B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использованием единой цифровой платформы сведения о заявителе путем направления межведомственных запросов, в том числе с использованием единой системы межведомственного электронного взаимодействия.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12. Центр занятости населения не позднее одного рабочего дня со дня принятия заявления: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bookmarkStart w:id="3" w:name="P168"/>
      <w:bookmarkEnd w:id="3"/>
      <w:r w:rsidRPr="00B17B32">
        <w:rPr>
          <w:rFonts w:ascii="PT Astra Serif" w:hAnsi="PT Astra Serif" w:cs="PT Astra Serif"/>
          <w:sz w:val="28"/>
          <w:szCs w:val="28"/>
          <w:lang w:eastAsia="ru-RU"/>
        </w:rPr>
        <w:t>а) проводит анализ сведений о заявителе, содержащихся на единой цифровой платформе, определяет необходимость личной явки заявителя для</w:t>
      </w:r>
      <w:r w:rsidR="00E86E8B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предоставления необходимых документов (сведений);</w:t>
      </w:r>
    </w:p>
    <w:p w:rsidR="00576A49" w:rsidRPr="00B17B32" w:rsidRDefault="00576A49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4" w:name="P169"/>
      <w:bookmarkEnd w:id="4"/>
      <w:r w:rsidRPr="00B17B32">
        <w:rPr>
          <w:rFonts w:ascii="PT Astra Serif" w:hAnsi="PT Astra Serif" w:cs="PT Astra Serif"/>
          <w:sz w:val="28"/>
          <w:szCs w:val="28"/>
        </w:rPr>
        <w:t>б) определяет необходимость личной явки заявителя для прохождения профессиональной ориентации в соответствии со Стандартом деятельности по</w:t>
      </w:r>
      <w:r w:rsidR="00E86E8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осуществлению полномочия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утвержденным п</w:t>
      </w:r>
      <w:r w:rsidRPr="00B17B32">
        <w:rPr>
          <w:rFonts w:ascii="PT Astra Serif" w:hAnsi="PT Astra Serif"/>
          <w:sz w:val="28"/>
          <w:szCs w:val="28"/>
        </w:rPr>
        <w:t>риказом Минтруда России от 12.12.2024 № 694н «Об утверждении Стандарта деятельности по осуществлению полномочия в</w:t>
      </w:r>
      <w:r w:rsidR="00E86E8B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образования» </w:t>
      </w:r>
      <w:r w:rsidRPr="00B17B32">
        <w:rPr>
          <w:rFonts w:ascii="PT Astra Serif" w:hAnsi="PT Astra Serif" w:cs="PT Astra Serif"/>
          <w:sz w:val="28"/>
          <w:szCs w:val="28"/>
        </w:rPr>
        <w:t xml:space="preserve">(далее </w:t>
      </w:r>
      <w:r w:rsidR="00BB3CD3" w:rsidRPr="00B17B32">
        <w:rPr>
          <w:rFonts w:ascii="PT Astra Serif" w:hAnsi="PT Astra Serif" w:cs="PT Astra Serif"/>
          <w:sz w:val="28"/>
          <w:szCs w:val="28"/>
        </w:rPr>
        <w:t xml:space="preserve">– </w:t>
      </w:r>
      <w:r w:rsidRPr="00B17B32">
        <w:rPr>
          <w:rFonts w:ascii="PT Astra Serif" w:hAnsi="PT Astra Serif" w:cs="PT Astra Serif"/>
          <w:sz w:val="28"/>
          <w:szCs w:val="28"/>
        </w:rPr>
        <w:t>Стандарт по организации профессиональной ориентации).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13. Центр занятости населения с использованием единой цифровой платформы: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а) назначает дату и время личной явки заявителя в центр занятости населения не позднее 3 рабочих дней со дня принятия заявления;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bookmarkStart w:id="5" w:name="P175"/>
      <w:bookmarkEnd w:id="5"/>
      <w:r w:rsidRPr="00B17B32">
        <w:rPr>
          <w:rFonts w:ascii="PT Astra Serif" w:hAnsi="PT Astra Serif" w:cs="PT Astra Serif"/>
          <w:sz w:val="28"/>
          <w:szCs w:val="28"/>
          <w:lang w:eastAsia="ru-RU"/>
        </w:rPr>
        <w:t>б) направляет заявителю уведомление о необходимости явиться в центр занятости населения с указанием даты и времени, перечня необходимых документов.</w:t>
      </w:r>
    </w:p>
    <w:p w:rsidR="00576A49" w:rsidRPr="00B17B32" w:rsidRDefault="00576A49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14. При посещении центра занятости населения заявитель предъявляет: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1) справку, подтверждающую факт участия члена семьи в специальной военной операции, выданную в военном комиссариате муниципального образования, справку с места прохождения службы в войсках национальной гвардии Российской Федерации, или иной документ, подтверждающий в</w:t>
      </w:r>
      <w:r w:rsidR="00E86E8B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соответствии с законодательством Российской Федерации участие члена семьи в специальной военной операции;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2) документ, подтверждающий статус члена семьи участника специальной военной операции.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Дети, обучающиеся в образовательных организациях по очной форме обучения, дополнительно предъявляют справку из организации, осуществляющей образовательную деятельность, с указанием периода и формы обучения.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Лица, находящиеся на иждивении участника специальной военной операции, дополнительно предъявляют судебное решение о факте установления </w:t>
      </w:r>
      <w:r w:rsidRPr="00B17B32">
        <w:rPr>
          <w:rFonts w:ascii="PT Astra Serif" w:hAnsi="PT Astra Serif"/>
          <w:sz w:val="28"/>
          <w:szCs w:val="28"/>
        </w:rPr>
        <w:lastRenderedPageBreak/>
        <w:t>нахождения на иждивении.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Установление личности заявителя осуществляется в соответствии с</w:t>
      </w:r>
      <w:r w:rsidR="00E86E8B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Федеральным </w:t>
      </w:r>
      <w:hyperlink r:id="rId10">
        <w:r w:rsidRPr="00B17B32">
          <w:rPr>
            <w:rFonts w:ascii="PT Astra Serif" w:hAnsi="PT Astra Serif"/>
            <w:sz w:val="28"/>
            <w:szCs w:val="28"/>
          </w:rPr>
          <w:t>законом</w:t>
        </w:r>
      </w:hyperlink>
      <w:r w:rsidRPr="00B17B32">
        <w:rPr>
          <w:rFonts w:ascii="PT Astra Serif" w:hAnsi="PT Astra Serif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576A49" w:rsidRPr="00B17B32" w:rsidRDefault="00576A49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>Сведения об инвалидности заявителя</w:t>
      </w:r>
      <w:r w:rsidR="00423FED" w:rsidRPr="00423FED">
        <w:rPr>
          <w:rFonts w:ascii="PT Astra Serif" w:hAnsi="PT Astra Serif" w:cs="PT Astra Serif"/>
          <w:sz w:val="28"/>
          <w:szCs w:val="28"/>
        </w:rPr>
        <w:t xml:space="preserve"> </w:t>
      </w:r>
      <w:bookmarkStart w:id="6" w:name="_GoBack"/>
      <w:bookmarkEnd w:id="6"/>
      <w:r w:rsidRPr="00B17B32">
        <w:rPr>
          <w:rFonts w:ascii="PT Astra Serif" w:hAnsi="PT Astra Serif" w:cs="PT Astra Serif"/>
          <w:sz w:val="28"/>
          <w:szCs w:val="28"/>
        </w:rPr>
        <w:t>(при указании заявителем в</w:t>
      </w:r>
      <w:r w:rsidR="00E86E8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заявлении соответствующей информации) запрашиваются центром занятости населения в государственной информационной системе «Единая централизованная цифровая платформа в социальной сфере» в порядке межведомственного электронного взаимодействия с использованием </w:t>
      </w:r>
      <w:r w:rsidRPr="00B17B32">
        <w:rPr>
          <w:rFonts w:ascii="PT Astra Serif" w:hAnsi="PT Astra Serif"/>
          <w:sz w:val="28"/>
          <w:szCs w:val="28"/>
        </w:rPr>
        <w:t xml:space="preserve">единой цифровой платформы. 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Заявитель вправе по собственной инициативе предоставить в центр занятости населения индивидуальную программу реабилитации и абилитации инвалида. </w:t>
      </w:r>
    </w:p>
    <w:p w:rsidR="00576A49" w:rsidRPr="00B17B32" w:rsidRDefault="00576A49" w:rsidP="00576A4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15. Заявитель вправе представить в центр занятости населения документы об образовании, документы об образовании и о квалификации, документы о квалификации, документы об обучении, документы об ученых степенях и ученых званиях по собственной инициативе.</w:t>
      </w:r>
    </w:p>
    <w:p w:rsidR="00576A49" w:rsidRPr="00B17B32" w:rsidRDefault="00576A49" w:rsidP="00576A4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16. Заявитель несет ответственность за достоверность и полноту предоставляемых сведений и документов, являющихся основанием для направления на обучение, в соответствии с законодательством Российской Федерации.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7" w:name="P59"/>
      <w:bookmarkEnd w:id="7"/>
      <w:r w:rsidRPr="00B17B32">
        <w:rPr>
          <w:rFonts w:ascii="PT Astra Serif" w:hAnsi="PT Astra Serif"/>
          <w:sz w:val="28"/>
          <w:szCs w:val="28"/>
        </w:rPr>
        <w:t>17. Центр занятости населения проверяет документы, представленные заявителем, вносит соответствующую информацию на единую цифровую платформу.</w:t>
      </w:r>
    </w:p>
    <w:p w:rsidR="00576A49" w:rsidRPr="00B17B32" w:rsidRDefault="00576A49" w:rsidP="00576A4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18. Центр занятости населения в срок, не превышающий 7 рабочих дней со дня подачи заявителем заявления, принимает решение о прохождении профессионального обучения, получении дополнительного профессионального образования заявителем или об отказе от прохождения профессионального обучения, получения им дополнительного профессионального образования.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19. При принятии решения о прохождении профессионального обучения, получении дополнительного профессионального образования заявителем центр занятости населения: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1) проводит для заявителя мероприятия профессиональной ориентации, формирует заключение о результатах профессиональной ориентации, вносит соответствующую информацию на единую цифровую платформу в порядке и сроки, предусмотренные Стандартом по организации профессиональной ориентации;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2) информирует о профессиях (специальностях, роде занятий), востребованных на рынке труда Томской области, других субъектов Российской Федерации, об условиях и возможностях прохождения обучения и трудоустройства после его завершения; 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3) формирует и направляет заявителю перечень, содержащий не более 3 вариантов образовательных программ, по которым может осуществляться прохождение профессионального обучения, получение дополнительного </w:t>
      </w:r>
      <w:r w:rsidRPr="00B17B32">
        <w:rPr>
          <w:rFonts w:ascii="PT Astra Serif" w:hAnsi="PT Astra Serif"/>
          <w:sz w:val="28"/>
          <w:szCs w:val="28"/>
        </w:rPr>
        <w:lastRenderedPageBreak/>
        <w:t>профессионального образования (далее - образовательная программа), а также уведомление, содержащее информацию:</w:t>
      </w:r>
      <w:bookmarkStart w:id="8" w:name="P193"/>
      <w:bookmarkEnd w:id="8"/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о необходимости выбрать один вариант образовательной программы;</w:t>
      </w:r>
      <w:bookmarkStart w:id="9" w:name="P194"/>
      <w:bookmarkEnd w:id="9"/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о необходимости направить с использованием единой цифровой платформы информацию о выбранном варианте образовательной программы в</w:t>
      </w:r>
      <w:r w:rsidR="005077B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течение одного рабочего дня со дня направления центром занятости населения перечня вариантов образовательных программ. Сведения о</w:t>
      </w:r>
      <w:r w:rsidR="005077B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выбранном варианте образовательной программы фиксируются на единой цифровой платформе;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4) направляет заявителя на медицинское освидетельствование при выборе заявителем профессии (специальности), требующей обязательного медицинского освидетельствования, в соответствии с порядком и сроками, предусмотренными Стандартом по </w:t>
      </w:r>
      <w:r w:rsidRPr="00B17B32">
        <w:rPr>
          <w:rFonts w:ascii="PT Astra Serif" w:hAnsi="PT Astra Serif" w:cs="PT Astra Serif"/>
          <w:sz w:val="28"/>
          <w:szCs w:val="28"/>
        </w:rPr>
        <w:t>организации обучения;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5) заключает государственный контракт на оказание образовательных услуг с организациями, осуществляющими образовательную деятельность, в</w:t>
      </w:r>
      <w:r w:rsidR="006F0952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соответствии с требованиями Федерального </w:t>
      </w:r>
      <w:hyperlink r:id="rId11">
        <w:r w:rsidRPr="00B17B32">
          <w:rPr>
            <w:rFonts w:ascii="PT Astra Serif" w:hAnsi="PT Astra Serif"/>
            <w:sz w:val="28"/>
            <w:szCs w:val="28"/>
          </w:rPr>
          <w:t>закона</w:t>
        </w:r>
      </w:hyperlink>
      <w:r w:rsidRPr="00B17B32">
        <w:rPr>
          <w:rFonts w:ascii="PT Astra Serif" w:hAnsi="PT Astra Serif"/>
          <w:sz w:val="28"/>
          <w:szCs w:val="28"/>
        </w:rPr>
        <w:t xml:space="preserve"> от 5 апреля 2013 года №</w:t>
      </w:r>
      <w:r w:rsidR="006F0952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нужд», а также партнерские соглашения с использованием единой цифровой платформы.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20. Центр занятости населения не позднее 10 рабочих дней до дня начала обучения формирует с использованием единой цифровой платформы проект договора, заключаемого между заявителем, организацией, осуществляющей образовательную деятельность, государственным учреждением службы занятости и работодателем об организации прохождения профессионального обучения, получения дополнительного профессионального образования (далее - договор) и направляет его на подписание в организацию, осуществляющую образовательную деятельность, и работодателю. Указанные лица подписывают или отказываются от подписания договора не позднее 4 рабочих дней до дня начала обучения.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21. Центр занятости населения не позднее одного рабочего дня со дня подписания договора организацией, осуществляющей образовательную деятельность, и работодателем с использованием единой цифровой платформы направляет гражданину: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а) договор на подписание;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0" w:name="P246"/>
      <w:bookmarkEnd w:id="10"/>
      <w:r w:rsidRPr="00B17B32">
        <w:rPr>
          <w:rFonts w:ascii="PT Astra Serif" w:hAnsi="PT Astra Serif"/>
          <w:sz w:val="28"/>
          <w:szCs w:val="28"/>
        </w:rPr>
        <w:t>б) уведомление, содержащее информацию о необходимости подписать договор с использованием единой цифровой платформы или отказаться от его подписания не позднее 2 рабочих дней до дня начала обучения, и о правовых последствиях неподписания договора в установленный срок.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22. Организация профессионального обучения, дополнительного профессионального образования прекращается в следующих случаях: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1) непредставление заявителем документов, указанных в пункте 14</w:t>
      </w:r>
      <w:hyperlink w:anchor="P52"/>
      <w:r w:rsidRPr="00B17B32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2) несоответствие заявителя категориям, указанным в под</w:t>
      </w:r>
      <w:hyperlink w:anchor="P41">
        <w:r w:rsidRPr="00B17B32">
          <w:rPr>
            <w:rFonts w:ascii="PT Astra Serif" w:hAnsi="PT Astra Serif"/>
            <w:sz w:val="28"/>
            <w:szCs w:val="28"/>
          </w:rPr>
          <w:t>пункте 2</w:t>
        </w:r>
      </w:hyperlink>
      <w:r w:rsidRPr="00B17B32">
        <w:rPr>
          <w:rFonts w:ascii="PT Astra Serif" w:hAnsi="PT Astra Serif"/>
          <w:sz w:val="28"/>
          <w:szCs w:val="28"/>
        </w:rPr>
        <w:t>) пункта 2 настоящего Порядка;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lastRenderedPageBreak/>
        <w:t xml:space="preserve">3) </w:t>
      </w:r>
      <w:r w:rsidRPr="00B17B32">
        <w:rPr>
          <w:rFonts w:ascii="PT Astra Serif" w:hAnsi="PT Astra Serif"/>
          <w:sz w:val="28"/>
          <w:szCs w:val="28"/>
          <w:lang w:val="en-US"/>
        </w:rPr>
        <w:t>c</w:t>
      </w:r>
      <w:r w:rsidRPr="00B17B32">
        <w:rPr>
          <w:rFonts w:ascii="PT Astra Serif" w:hAnsi="PT Astra Serif"/>
          <w:sz w:val="28"/>
          <w:szCs w:val="28"/>
        </w:rPr>
        <w:t xml:space="preserve"> момента последнего прохождения заявителем профессионального обучения, получения дополнительного профессионального образования по</w:t>
      </w:r>
      <w:r w:rsidR="000A3761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направлению органов службы занятости прошло менее 3 лет;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4) неявка заявителя без уважительных причин в центр занятости населения;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5) нецелесообразность прохождения заявителем профессионального обучения, дополнительного профессионального образования в соответствии с</w:t>
      </w:r>
      <w:r w:rsidR="000A3761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заключением о результатах профессиональной ориентации;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6) ненаправление заявителем в центр занятости населения информации о</w:t>
      </w:r>
      <w:r w:rsidR="000A3761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выбранном варианте образовательной программы в срок, предусмотренный Стандартом по </w:t>
      </w:r>
      <w:r w:rsidRPr="00B17B32">
        <w:rPr>
          <w:rFonts w:ascii="PT Astra Serif" w:hAnsi="PT Astra Serif" w:cs="PT Astra Serif"/>
          <w:sz w:val="28"/>
          <w:szCs w:val="28"/>
        </w:rPr>
        <w:t>организации обучения;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7) неподписание заявителем договора в установленный срок.</w:t>
      </w:r>
    </w:p>
    <w:p w:rsidR="00576A49" w:rsidRPr="00B17B32" w:rsidRDefault="00576A49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23. Уведомление центра занятости населения о прекращении организации профессионального обучения, дополнительного профессионального образования направляется заявителю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sectPr w:rsidR="00576A49" w:rsidRPr="00B17B32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258" w:rsidRDefault="00BF6258">
      <w:r>
        <w:separator/>
      </w:r>
    </w:p>
  </w:endnote>
  <w:endnote w:type="continuationSeparator" w:id="0">
    <w:p w:rsidR="00BF6258" w:rsidRDefault="00BF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258" w:rsidRDefault="00BF6258">
      <w:r>
        <w:separator/>
      </w:r>
    </w:p>
  </w:footnote>
  <w:footnote w:type="continuationSeparator" w:id="0">
    <w:p w:rsidR="00BF6258" w:rsidRDefault="00BF6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A08" w:rsidRPr="00B17B32" w:rsidRDefault="00BF6258">
    <w:pPr>
      <w:pStyle w:val="af"/>
      <w:spacing w:before="0"/>
      <w:rPr>
        <w:rFonts w:ascii="PT Astra Serif" w:hAnsi="PT Astra Serif"/>
        <w:b w:val="0"/>
        <w:szCs w:val="28"/>
      </w:rPr>
    </w:pPr>
    <w:r w:rsidRPr="00B17B32">
      <w:rPr>
        <w:rFonts w:ascii="PT Astra Serif" w:hAnsi="PT Astra Serif"/>
        <w:b w:val="0"/>
        <w:szCs w:val="28"/>
      </w:rPr>
      <w:fldChar w:fldCharType="begin"/>
    </w:r>
    <w:r w:rsidRPr="00B17B32">
      <w:rPr>
        <w:rFonts w:ascii="PT Astra Serif" w:hAnsi="PT Astra Serif"/>
        <w:b w:val="0"/>
        <w:szCs w:val="28"/>
      </w:rPr>
      <w:instrText xml:space="preserve"> PAGE   \* MERGEFORMAT </w:instrText>
    </w:r>
    <w:r w:rsidRPr="00B17B32">
      <w:rPr>
        <w:rFonts w:ascii="PT Astra Serif" w:hAnsi="PT Astra Serif"/>
        <w:b w:val="0"/>
        <w:szCs w:val="28"/>
      </w:rPr>
      <w:fldChar w:fldCharType="separate"/>
    </w:r>
    <w:r w:rsidR="00423FED">
      <w:rPr>
        <w:rFonts w:ascii="PT Astra Serif" w:hAnsi="PT Astra Serif"/>
        <w:b w:val="0"/>
        <w:noProof/>
        <w:szCs w:val="28"/>
      </w:rPr>
      <w:t>7</w:t>
    </w:r>
    <w:r w:rsidRPr="00B17B32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A08" w:rsidRDefault="00BF625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BF6258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7F0A08" w:rsidRDefault="00BF625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7F0A08" w:rsidRDefault="00BF6258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7F0A08" w:rsidRDefault="00BF625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A08"/>
    <w:rsid w:val="00035C59"/>
    <w:rsid w:val="000A3761"/>
    <w:rsid w:val="001255AF"/>
    <w:rsid w:val="00146C54"/>
    <w:rsid w:val="0033770D"/>
    <w:rsid w:val="00347380"/>
    <w:rsid w:val="00423FED"/>
    <w:rsid w:val="00444B9E"/>
    <w:rsid w:val="004A29FB"/>
    <w:rsid w:val="005077B3"/>
    <w:rsid w:val="00576A49"/>
    <w:rsid w:val="005E60B7"/>
    <w:rsid w:val="00695124"/>
    <w:rsid w:val="006B7CD1"/>
    <w:rsid w:val="006F0952"/>
    <w:rsid w:val="007D4293"/>
    <w:rsid w:val="007F0A08"/>
    <w:rsid w:val="00AF2B10"/>
    <w:rsid w:val="00B17B32"/>
    <w:rsid w:val="00B830CA"/>
    <w:rsid w:val="00BB3CD3"/>
    <w:rsid w:val="00BF6258"/>
    <w:rsid w:val="00C63CDB"/>
    <w:rsid w:val="00D73E0D"/>
    <w:rsid w:val="00E86E8B"/>
    <w:rsid w:val="00FD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576A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76A49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6597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657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699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9</Pages>
  <Words>2805</Words>
  <Characters>15989</Characters>
  <Application>Microsoft Office Word</Application>
  <DocSecurity>0</DocSecurity>
  <Lines>133</Lines>
  <Paragraphs>37</Paragraphs>
  <ScaleCrop>false</ScaleCrop>
  <Company/>
  <LinksUpToDate>false</LinksUpToDate>
  <CharactersWithSpaces>18757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26</cp:revision>
  <cp:lastPrinted>2025-11-05T04:20:00Z</cp:lastPrinted>
  <dcterms:created xsi:type="dcterms:W3CDTF">2025-11-05T03:30:00Z</dcterms:created>
  <dcterms:modified xsi:type="dcterms:W3CDTF">2025-11-05T06:24:00Z</dcterms:modified>
</cp:coreProperties>
</file>