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5711CF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noProof/>
                <w:spacing w:val="20"/>
                <w:sz w:val="28"/>
                <w:szCs w:val="28"/>
              </w:rPr>
              <w:t>&lt;Номер&gt;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A2C00" w:rsidRPr="00B942A4" w:rsidRDefault="00B942A4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B942A4"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труда и занятости населения Томской области от </w:t>
      </w:r>
      <w:r w:rsidRPr="00B942A4">
        <w:rPr>
          <w:rFonts w:ascii="PT Astra Serif" w:hAnsi="PT Astra Serif"/>
          <w:sz w:val="26"/>
          <w:szCs w:val="26"/>
        </w:rPr>
        <w:t>12.04.2021 № 11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942A4" w:rsidRPr="00B942A4" w:rsidRDefault="00B942A4" w:rsidP="00B942A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942A4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B942A4" w:rsidRPr="00B942A4" w:rsidRDefault="00B942A4" w:rsidP="00B942A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942A4">
        <w:rPr>
          <w:rFonts w:ascii="PT Astra Serif" w:hAnsi="PT Astra Serif"/>
          <w:sz w:val="26"/>
          <w:szCs w:val="26"/>
        </w:rPr>
        <w:t>ПРИКАЗЫВАЮ:</w:t>
      </w:r>
    </w:p>
    <w:p w:rsidR="00B942A4" w:rsidRP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942A4">
        <w:rPr>
          <w:rFonts w:ascii="PT Astra Serif" w:hAnsi="PT Astra Serif" w:cs="Calibri"/>
          <w:sz w:val="26"/>
          <w:szCs w:val="26"/>
        </w:rPr>
        <w:t xml:space="preserve">1. Внести в приказ Департамента труда и занятости населения Томской области от 12.04.2021 № 11 «Об определении </w:t>
      </w:r>
      <w:proofErr w:type="gramStart"/>
      <w:r w:rsidRPr="00B942A4">
        <w:rPr>
          <w:rFonts w:ascii="PT Astra Serif" w:hAnsi="PT Astra Serif" w:cs="Calibri"/>
          <w:sz w:val="26"/>
          <w:szCs w:val="26"/>
        </w:rPr>
        <w:t>Порядка ведения отраслевого резерва Департамента труда</w:t>
      </w:r>
      <w:proofErr w:type="gramEnd"/>
      <w:r w:rsidRPr="00B942A4">
        <w:rPr>
          <w:rFonts w:ascii="PT Astra Serif" w:hAnsi="PT Astra Serif" w:cs="Calibri"/>
          <w:sz w:val="26"/>
          <w:szCs w:val="26"/>
        </w:rPr>
        <w:t xml:space="preserve"> и занятости населения Томской области» («Официальный интернет-портал правовой информации» (</w:t>
      </w:r>
      <w:r w:rsidRPr="00B942A4">
        <w:rPr>
          <w:rFonts w:ascii="PT Astra Serif" w:hAnsi="PT Astra Serif" w:cs="Calibri"/>
          <w:sz w:val="26"/>
          <w:szCs w:val="26"/>
          <w:lang w:val="en-US"/>
        </w:rPr>
        <w:t>www</w:t>
      </w:r>
      <w:r w:rsidRPr="00B942A4">
        <w:rPr>
          <w:rFonts w:ascii="PT Astra Serif" w:hAnsi="PT Astra Serif" w:cs="Calibri"/>
          <w:sz w:val="26"/>
          <w:szCs w:val="26"/>
        </w:rPr>
        <w:t>.pravo.gov.ru), 14.04.2021, №</w:t>
      </w:r>
      <w:r w:rsidR="0030098C">
        <w:rPr>
          <w:rFonts w:ascii="PT Astra Serif" w:hAnsi="PT Astra Serif" w:cs="Calibri"/>
          <w:sz w:val="26"/>
          <w:szCs w:val="26"/>
        </w:rPr>
        <w:t> </w:t>
      </w:r>
      <w:r w:rsidRPr="00B942A4">
        <w:rPr>
          <w:rFonts w:ascii="PT Astra Serif" w:hAnsi="PT Astra Serif" w:cs="Calibri"/>
          <w:sz w:val="26"/>
          <w:szCs w:val="26"/>
        </w:rPr>
        <w:t>7001202104140004) следующие изменения:</w:t>
      </w:r>
    </w:p>
    <w:p w:rsidR="00B942A4" w:rsidRP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942A4">
        <w:rPr>
          <w:rFonts w:ascii="PT Astra Serif" w:hAnsi="PT Astra Serif" w:cs="Calibri"/>
          <w:sz w:val="26"/>
          <w:szCs w:val="26"/>
        </w:rPr>
        <w:t>1) наименование изложить в следующей редакции:</w:t>
      </w:r>
    </w:p>
    <w:p w:rsidR="00B942A4" w:rsidRP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942A4">
        <w:rPr>
          <w:rFonts w:ascii="PT Astra Serif" w:hAnsi="PT Astra Serif" w:cs="Calibri"/>
          <w:sz w:val="26"/>
          <w:szCs w:val="26"/>
        </w:rPr>
        <w:t>«Об определении Порядка и формы ведения отраслевого резерва Департамента труда и занятости населения Томской области»;</w:t>
      </w:r>
    </w:p>
    <w:p w:rsidR="00B942A4" w:rsidRP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942A4">
        <w:rPr>
          <w:rFonts w:ascii="PT Astra Serif" w:hAnsi="PT Astra Serif" w:cs="Calibri"/>
          <w:sz w:val="26"/>
          <w:szCs w:val="26"/>
        </w:rPr>
        <w:t>2) пункт 1 изложить в следующей редакции:</w:t>
      </w:r>
    </w:p>
    <w:p w:rsidR="00B942A4" w:rsidRP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942A4">
        <w:rPr>
          <w:rFonts w:ascii="PT Astra Serif" w:hAnsi="PT Astra Serif" w:cs="Calibri"/>
          <w:sz w:val="26"/>
          <w:szCs w:val="26"/>
        </w:rPr>
        <w:t>«1. Определить Порядок и форму ведения отраслевого резерва Департамента труда и занятости населения Томской области согласно приложению к настоящему приказу»;</w:t>
      </w:r>
    </w:p>
    <w:p w:rsidR="00B942A4" w:rsidRP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942A4">
        <w:rPr>
          <w:rFonts w:ascii="PT Astra Serif" w:hAnsi="PT Astra Serif" w:cs="Calibri"/>
          <w:sz w:val="26"/>
          <w:szCs w:val="26"/>
        </w:rPr>
        <w:t>3) в Порядке ведения отраслевого резерва Департамента труда и занятости населения Томской области, определенного указанным приказом (приложение):</w:t>
      </w:r>
    </w:p>
    <w:p w:rsidR="00B942A4" w:rsidRP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942A4">
        <w:rPr>
          <w:rFonts w:ascii="PT Astra Serif" w:hAnsi="PT Astra Serif" w:cs="Calibri"/>
          <w:sz w:val="26"/>
          <w:szCs w:val="26"/>
        </w:rPr>
        <w:t>а) наименование изложить в следующей редакции:</w:t>
      </w:r>
    </w:p>
    <w:p w:rsidR="00B942A4" w:rsidRP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942A4">
        <w:rPr>
          <w:rFonts w:ascii="PT Astra Serif" w:hAnsi="PT Astra Serif" w:cs="Calibri"/>
          <w:sz w:val="26"/>
          <w:szCs w:val="26"/>
        </w:rPr>
        <w:t>«Порядок и форма ведения отраслевого резерва Департамента труда и занятости населения Томской области»;</w:t>
      </w:r>
    </w:p>
    <w:p w:rsidR="00B942A4" w:rsidRP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942A4">
        <w:rPr>
          <w:rFonts w:ascii="PT Astra Serif" w:hAnsi="PT Astra Serif" w:cs="Calibri"/>
          <w:sz w:val="26"/>
          <w:szCs w:val="26"/>
        </w:rPr>
        <w:t>б) пункт 1 изложить в следующей редакции:</w:t>
      </w:r>
    </w:p>
    <w:p w:rsidR="00B942A4" w:rsidRP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942A4">
        <w:rPr>
          <w:rFonts w:ascii="PT Astra Serif" w:hAnsi="PT Astra Serif" w:cs="Calibri"/>
          <w:sz w:val="26"/>
          <w:szCs w:val="26"/>
        </w:rPr>
        <w:t>«1. Настоящий Порядок определяет процедуру ведения отраслевого резерва Департамента труда и занятости населения Томской области (далее - отраслевой резерв) для замещения вакантной должности руководителя областного государственного учреждения, в отношении которого Департамент труда и занятости населения Томской области осуществляет функции и полномочия учредителя</w:t>
      </w:r>
      <w:proofErr w:type="gramStart"/>
      <w:r w:rsidRPr="00B942A4">
        <w:rPr>
          <w:rFonts w:ascii="PT Astra Serif" w:hAnsi="PT Astra Serif" w:cs="Calibri"/>
          <w:sz w:val="26"/>
          <w:szCs w:val="26"/>
        </w:rPr>
        <w:t>.»;</w:t>
      </w:r>
    </w:p>
    <w:p w:rsidR="00B942A4" w:rsidRP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End"/>
      <w:r w:rsidRPr="00B942A4">
        <w:rPr>
          <w:rFonts w:ascii="PT Astra Serif" w:hAnsi="PT Astra Serif" w:cs="Calibri"/>
          <w:sz w:val="26"/>
          <w:szCs w:val="26"/>
        </w:rPr>
        <w:t>в) пункт 3</w:t>
      </w:r>
      <w:hyperlink r:id="rId7" w:history="1"/>
      <w:r w:rsidRPr="00B942A4">
        <w:rPr>
          <w:rFonts w:ascii="PT Astra Serif" w:hAnsi="PT Astra Serif" w:cs="Calibri"/>
          <w:sz w:val="26"/>
          <w:szCs w:val="26"/>
        </w:rPr>
        <w:t xml:space="preserve"> изложить в следующей редакции:</w:t>
      </w:r>
    </w:p>
    <w:p w:rsidR="00B942A4" w:rsidRP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942A4">
        <w:rPr>
          <w:rFonts w:ascii="PT Astra Serif" w:hAnsi="PT Astra Serif" w:cs="Calibri"/>
          <w:sz w:val="26"/>
          <w:szCs w:val="26"/>
        </w:rPr>
        <w:t xml:space="preserve">«3. </w:t>
      </w:r>
      <w:proofErr w:type="gramStart"/>
      <w:r w:rsidRPr="00B942A4">
        <w:rPr>
          <w:rFonts w:ascii="PT Astra Serif" w:hAnsi="PT Astra Serif" w:cs="Calibri"/>
          <w:sz w:val="26"/>
          <w:szCs w:val="26"/>
        </w:rPr>
        <w:t>Включение лица в отраслевой резерв осуществляется распоряжением Департамента, принимаемым на основании решения комиссии по проведению конкурса на замещение должности руководителя областного государственного учреждения и конкурса в отраслевой резерв о включении участника конкурса в отраслевой резерв в случаях и порядке, предусмотренных постановлением Администрации Томской области от 28.04.2010 № 86а «О порядке назначения на должность руководителей областных государственных учреждений».»;</w:t>
      </w:r>
      <w:proofErr w:type="gramEnd"/>
    </w:p>
    <w:p w:rsidR="00B942A4" w:rsidRP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942A4">
        <w:rPr>
          <w:rFonts w:ascii="PT Astra Serif" w:hAnsi="PT Astra Serif" w:cs="Calibri"/>
          <w:sz w:val="26"/>
          <w:szCs w:val="26"/>
        </w:rPr>
        <w:lastRenderedPageBreak/>
        <w:t>г) в пункте 4 слова «уведомляются об этом» заменить словами «уведомляются о включении в отраслевой резерв»;</w:t>
      </w:r>
    </w:p>
    <w:p w:rsidR="00B942A4" w:rsidRP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942A4">
        <w:rPr>
          <w:rFonts w:ascii="PT Astra Serif" w:hAnsi="PT Astra Serif" w:cs="Calibri"/>
          <w:sz w:val="26"/>
          <w:szCs w:val="26"/>
        </w:rPr>
        <w:t>д) в пункте 5:</w:t>
      </w:r>
    </w:p>
    <w:p w:rsidR="00B942A4" w:rsidRP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942A4">
        <w:rPr>
          <w:rFonts w:ascii="PT Astra Serif" w:hAnsi="PT Astra Serif" w:cs="Calibri"/>
          <w:sz w:val="26"/>
          <w:szCs w:val="26"/>
        </w:rPr>
        <w:t>подпункт 4) признать утратившим силу;</w:t>
      </w:r>
    </w:p>
    <w:p w:rsidR="00B942A4" w:rsidRP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942A4">
        <w:rPr>
          <w:rFonts w:ascii="PT Astra Serif" w:hAnsi="PT Astra Serif" w:cs="Calibri"/>
          <w:sz w:val="26"/>
          <w:szCs w:val="26"/>
        </w:rPr>
        <w:t>подпункт 6) признать утратившим силу;</w:t>
      </w:r>
    </w:p>
    <w:p w:rsidR="00B942A4" w:rsidRP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942A4">
        <w:rPr>
          <w:rFonts w:ascii="PT Astra Serif" w:hAnsi="PT Astra Serif" w:cs="Calibri"/>
          <w:sz w:val="26"/>
          <w:szCs w:val="26"/>
        </w:rPr>
        <w:t>е) пункт 6 дополнить словами «в течение пяти рабочих дней с даты, когда стало известно о возникновении оснований, предусмотренных пунктом 5</w:t>
      </w:r>
      <w:hyperlink r:id="rId8" w:history="1"/>
      <w:r w:rsidRPr="00B942A4">
        <w:rPr>
          <w:rFonts w:ascii="PT Astra Serif" w:hAnsi="PT Astra Serif" w:cs="Calibri"/>
          <w:sz w:val="26"/>
          <w:szCs w:val="26"/>
        </w:rPr>
        <w:t xml:space="preserve"> настоящего Порядка»;</w:t>
      </w:r>
    </w:p>
    <w:p w:rsidR="00B942A4" w:rsidRP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942A4">
        <w:rPr>
          <w:rFonts w:ascii="PT Astra Serif" w:hAnsi="PT Astra Serif" w:cs="Calibri"/>
          <w:sz w:val="26"/>
          <w:szCs w:val="26"/>
        </w:rPr>
        <w:t>ж) дополнить</w:t>
      </w:r>
      <w:hyperlink r:id="rId9"/>
      <w:r w:rsidRPr="00B942A4">
        <w:rPr>
          <w:rFonts w:ascii="PT Astra Serif" w:hAnsi="PT Astra Serif" w:cs="Calibri"/>
          <w:sz w:val="26"/>
          <w:szCs w:val="26"/>
        </w:rPr>
        <w:t xml:space="preserve"> пунктом 7 следующего содержания:</w:t>
      </w:r>
    </w:p>
    <w:p w:rsidR="00B942A4" w:rsidRDefault="00B942A4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942A4">
        <w:rPr>
          <w:rFonts w:ascii="PT Astra Serif" w:hAnsi="PT Astra Serif" w:cs="Calibri"/>
          <w:sz w:val="26"/>
          <w:szCs w:val="26"/>
        </w:rPr>
        <w:t xml:space="preserve">«7. </w:t>
      </w:r>
      <w:r w:rsidRPr="00B942A4">
        <w:rPr>
          <w:rFonts w:ascii="PT Astra Serif" w:eastAsiaTheme="minorHAnsi" w:hAnsi="PT Astra Serif" w:cs="PT Astra Serif"/>
          <w:sz w:val="26"/>
          <w:szCs w:val="26"/>
        </w:rPr>
        <w:t>В случае если в отношении лица, включенного в отраслевой резерв, не</w:t>
      </w:r>
      <w:r w:rsidR="0030098C">
        <w:rPr>
          <w:rFonts w:ascii="PT Astra Serif" w:eastAsiaTheme="minorHAnsi" w:hAnsi="PT Astra Serif" w:cs="PT Astra Serif"/>
          <w:sz w:val="26"/>
          <w:szCs w:val="26"/>
        </w:rPr>
        <w:t> </w:t>
      </w:r>
      <w:r w:rsidRPr="00B942A4">
        <w:rPr>
          <w:rFonts w:ascii="PT Astra Serif" w:eastAsiaTheme="minorHAnsi" w:hAnsi="PT Astra Serif" w:cs="PT Astra Serif"/>
          <w:sz w:val="26"/>
          <w:szCs w:val="26"/>
        </w:rPr>
        <w:t>принято решение, предусмотренное пунктом 6 настоящего Порядка, срок нахождения лица, включенного в отраслевой резерв, в отраслевом резерве составляет 3 года со дня включения лица в отраслевой резерв. После истечения указанного срока лицо, включенное в отраслевой резерв, исключается из отраслевого резерва без</w:t>
      </w:r>
      <w:r w:rsidR="0030098C">
        <w:rPr>
          <w:rFonts w:ascii="PT Astra Serif" w:eastAsiaTheme="minorHAnsi" w:hAnsi="PT Astra Serif" w:cs="PT Astra Serif"/>
          <w:sz w:val="26"/>
          <w:szCs w:val="26"/>
        </w:rPr>
        <w:t> </w:t>
      </w:r>
      <w:r w:rsidRPr="00B942A4">
        <w:rPr>
          <w:rFonts w:ascii="PT Astra Serif" w:eastAsiaTheme="minorHAnsi" w:hAnsi="PT Astra Serif" w:cs="PT Astra Serif"/>
          <w:sz w:val="26"/>
          <w:szCs w:val="26"/>
        </w:rPr>
        <w:t>принятия распоряжения Департамента об исключении из кадрового резерва</w:t>
      </w:r>
      <w:proofErr w:type="gramStart"/>
      <w:r w:rsidRPr="00B942A4">
        <w:rPr>
          <w:rFonts w:ascii="PT Astra Serif" w:eastAsiaTheme="minorHAnsi" w:hAnsi="PT Astra Serif" w:cs="PT Astra Serif"/>
          <w:sz w:val="26"/>
          <w:szCs w:val="26"/>
        </w:rPr>
        <w:t>.</w:t>
      </w:r>
      <w:r w:rsidRPr="00B942A4">
        <w:rPr>
          <w:rFonts w:ascii="PT Astra Serif" w:hAnsi="PT Astra Serif" w:cs="Calibri"/>
          <w:sz w:val="26"/>
          <w:szCs w:val="26"/>
        </w:rPr>
        <w:t>».</w:t>
      </w:r>
      <w:proofErr w:type="gramEnd"/>
    </w:p>
    <w:p w:rsidR="00B942A4" w:rsidRPr="00667C84" w:rsidRDefault="0030098C" w:rsidP="00B942A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2. </w:t>
      </w:r>
      <w:r w:rsidRPr="0048563A">
        <w:rPr>
          <w:rFonts w:ascii="PT Astra Serif" w:hAnsi="PT Astra Serif" w:cs="PT Astra Serif"/>
          <w:sz w:val="26"/>
          <w:szCs w:val="26"/>
          <w:lang w:eastAsia="ru-RU" w:bidi="ar-SA"/>
        </w:rPr>
        <w:t>Настоящий приказ вступает в силу со дня его официального опубликования.</w:t>
      </w:r>
    </w:p>
    <w:p w:rsidR="00FA2C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B942A4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B942A4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40592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30098C" w:rsidRDefault="00040592" w:rsidP="00B840F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0098C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" w:name="Штамп"/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30098C" w:rsidRDefault="008F4039" w:rsidP="0030098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bookmarkStart w:id="3" w:name="_GoBack"/>
            <w:r w:rsidR="0030098C" w:rsidRPr="0030098C">
              <w:rPr>
                <w:rFonts w:ascii="PT Astra Serif" w:hAnsi="PT Astra Serif"/>
                <w:sz w:val="26"/>
                <w:szCs w:val="26"/>
              </w:rPr>
              <w:t xml:space="preserve">А.Б. </w:t>
            </w:r>
            <w:proofErr w:type="spellStart"/>
            <w:r w:rsidR="0030098C" w:rsidRPr="0030098C">
              <w:rPr>
                <w:rFonts w:ascii="PT Astra Serif" w:hAnsi="PT Astra Serif"/>
                <w:sz w:val="26"/>
                <w:szCs w:val="26"/>
              </w:rPr>
              <w:t>Гомозова</w:t>
            </w:r>
            <w:bookmarkEnd w:id="3"/>
            <w:proofErr w:type="spellEnd"/>
          </w:p>
        </w:tc>
      </w:tr>
    </w:tbl>
    <w:p w:rsidR="0037780A" w:rsidRPr="0030098C" w:rsidRDefault="0037780A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37780A" w:rsidRPr="0030098C" w:rsidSect="00604B47">
      <w:headerReference w:type="default" r:id="rId10"/>
      <w:headerReference w:type="first" r:id="rId11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F0E" w:rsidRDefault="00BB1F0E">
      <w:r>
        <w:separator/>
      </w:r>
    </w:p>
  </w:endnote>
  <w:endnote w:type="continuationSeparator" w:id="0">
    <w:p w:rsidR="00BB1F0E" w:rsidRDefault="00BB1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F0E" w:rsidRDefault="00BB1F0E">
      <w:r>
        <w:separator/>
      </w:r>
    </w:p>
  </w:footnote>
  <w:footnote w:type="continuationSeparator" w:id="0">
    <w:p w:rsidR="00BB1F0E" w:rsidRDefault="00BB1F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0D68C1" w:rsidRDefault="00375EA4" w:rsidP="0037780A">
    <w:pPr>
      <w:pStyle w:val="ab"/>
      <w:spacing w:before="0"/>
      <w:rPr>
        <w:rFonts w:ascii="PT Astra Serif" w:hAnsi="PT Astra Serif"/>
        <w:sz w:val="24"/>
        <w:szCs w:val="24"/>
      </w:rPr>
    </w:pPr>
    <w:r w:rsidRPr="000D68C1">
      <w:rPr>
        <w:rFonts w:ascii="PT Astra Serif" w:hAnsi="PT Astra Serif"/>
        <w:sz w:val="24"/>
        <w:szCs w:val="24"/>
      </w:rPr>
      <w:fldChar w:fldCharType="begin"/>
    </w:r>
    <w:r w:rsidR="000D68C1" w:rsidRPr="000D68C1">
      <w:rPr>
        <w:rFonts w:ascii="PT Astra Serif" w:hAnsi="PT Astra Serif"/>
        <w:sz w:val="24"/>
        <w:szCs w:val="24"/>
      </w:rPr>
      <w:instrText xml:space="preserve"> PAGE   \* MERGEFORMAT </w:instrText>
    </w:r>
    <w:r w:rsidRPr="000D68C1">
      <w:rPr>
        <w:rFonts w:ascii="PT Astra Serif" w:hAnsi="PT Astra Serif"/>
        <w:sz w:val="24"/>
        <w:szCs w:val="24"/>
      </w:rPr>
      <w:fldChar w:fldCharType="separate"/>
    </w:r>
    <w:r w:rsidR="0030098C">
      <w:rPr>
        <w:rFonts w:ascii="PT Astra Serif" w:hAnsi="PT Astra Serif"/>
        <w:noProof/>
        <w:sz w:val="24"/>
        <w:szCs w:val="24"/>
      </w:rPr>
      <w:t>2</w:t>
    </w:r>
    <w:r w:rsidRPr="000D68C1"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3BF30FF2" wp14:editId="76B78117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40592"/>
    <w:rsid w:val="00065442"/>
    <w:rsid w:val="000B3301"/>
    <w:rsid w:val="000B4BFD"/>
    <w:rsid w:val="000B642E"/>
    <w:rsid w:val="000D68C1"/>
    <w:rsid w:val="001314E0"/>
    <w:rsid w:val="0013389F"/>
    <w:rsid w:val="00175ED4"/>
    <w:rsid w:val="0018223D"/>
    <w:rsid w:val="001E76DC"/>
    <w:rsid w:val="001F1188"/>
    <w:rsid w:val="00213C9B"/>
    <w:rsid w:val="00214610"/>
    <w:rsid w:val="0025376B"/>
    <w:rsid w:val="00270227"/>
    <w:rsid w:val="002B4543"/>
    <w:rsid w:val="002E39E5"/>
    <w:rsid w:val="0030098C"/>
    <w:rsid w:val="00374D46"/>
    <w:rsid w:val="00375EA4"/>
    <w:rsid w:val="00376925"/>
    <w:rsid w:val="0037780A"/>
    <w:rsid w:val="003E1751"/>
    <w:rsid w:val="003F0A4D"/>
    <w:rsid w:val="00440D2C"/>
    <w:rsid w:val="00485341"/>
    <w:rsid w:val="00490996"/>
    <w:rsid w:val="0050331B"/>
    <w:rsid w:val="00540D4F"/>
    <w:rsid w:val="005711CF"/>
    <w:rsid w:val="005B748E"/>
    <w:rsid w:val="00604B47"/>
    <w:rsid w:val="00651243"/>
    <w:rsid w:val="00651C1A"/>
    <w:rsid w:val="00656FBE"/>
    <w:rsid w:val="00671460"/>
    <w:rsid w:val="0067380E"/>
    <w:rsid w:val="00684111"/>
    <w:rsid w:val="006C5566"/>
    <w:rsid w:val="007434D4"/>
    <w:rsid w:val="007733C5"/>
    <w:rsid w:val="0079452E"/>
    <w:rsid w:val="007E3FCA"/>
    <w:rsid w:val="00812917"/>
    <w:rsid w:val="008E3864"/>
    <w:rsid w:val="008F4039"/>
    <w:rsid w:val="008F5FD6"/>
    <w:rsid w:val="009537B8"/>
    <w:rsid w:val="00A84F13"/>
    <w:rsid w:val="00B22F46"/>
    <w:rsid w:val="00B24EB3"/>
    <w:rsid w:val="00B3174A"/>
    <w:rsid w:val="00B942A4"/>
    <w:rsid w:val="00BA77A5"/>
    <w:rsid w:val="00BB1F0E"/>
    <w:rsid w:val="00BD016C"/>
    <w:rsid w:val="00CA12E1"/>
    <w:rsid w:val="00D61E7B"/>
    <w:rsid w:val="00DB704B"/>
    <w:rsid w:val="00E13768"/>
    <w:rsid w:val="00E71BFA"/>
    <w:rsid w:val="00ED3C45"/>
    <w:rsid w:val="00F076C7"/>
    <w:rsid w:val="00F13D9A"/>
    <w:rsid w:val="00F21A94"/>
    <w:rsid w:val="00F26706"/>
    <w:rsid w:val="00F61530"/>
    <w:rsid w:val="00F62BA7"/>
    <w:rsid w:val="00F82D93"/>
    <w:rsid w:val="00FA2C00"/>
    <w:rsid w:val="00FB326E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9873&amp;dst=10001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86242&amp;dst=100209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86242&amp;dst=100373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3</cp:revision>
  <cp:lastPrinted>2021-03-15T02:13:00Z</cp:lastPrinted>
  <dcterms:created xsi:type="dcterms:W3CDTF">2025-02-28T09:27:00Z</dcterms:created>
  <dcterms:modified xsi:type="dcterms:W3CDTF">2025-02-28T09:31:00Z</dcterms:modified>
</cp:coreProperties>
</file>