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2E1" w:rsidRDefault="001932E1">
      <w:pPr>
        <w:pStyle w:val="ConsPlusNormal"/>
        <w:jc w:val="both"/>
        <w:outlineLvl w:val="0"/>
      </w:pPr>
      <w:bookmarkStart w:id="0" w:name="_GoBack"/>
      <w:bookmarkEnd w:id="0"/>
    </w:p>
    <w:p w:rsidR="001932E1" w:rsidRDefault="001932E1">
      <w:pPr>
        <w:pStyle w:val="ConsPlusTitle"/>
        <w:jc w:val="center"/>
        <w:outlineLvl w:val="0"/>
      </w:pPr>
      <w:r>
        <w:t>ДЕПАРТАМЕНТ ТРУДА И ЗАНЯТОСТИ НАСЕЛЕНИЯ</w:t>
      </w:r>
    </w:p>
    <w:p w:rsidR="001932E1" w:rsidRDefault="001932E1">
      <w:pPr>
        <w:pStyle w:val="ConsPlusTitle"/>
        <w:jc w:val="center"/>
      </w:pPr>
      <w:r>
        <w:t>ТОМСКОЙ ОБЛАСТИ</w:t>
      </w:r>
    </w:p>
    <w:p w:rsidR="001932E1" w:rsidRDefault="001932E1">
      <w:pPr>
        <w:pStyle w:val="ConsPlusTitle"/>
        <w:jc w:val="both"/>
      </w:pPr>
    </w:p>
    <w:p w:rsidR="001932E1" w:rsidRDefault="001932E1">
      <w:pPr>
        <w:pStyle w:val="ConsPlusTitle"/>
        <w:jc w:val="center"/>
      </w:pPr>
      <w:r>
        <w:t>ПРИКАЗ</w:t>
      </w:r>
    </w:p>
    <w:p w:rsidR="001932E1" w:rsidRDefault="001932E1">
      <w:pPr>
        <w:pStyle w:val="ConsPlusTitle"/>
        <w:jc w:val="center"/>
      </w:pPr>
      <w:r>
        <w:t>от 26 июля 2019 г. N 28</w:t>
      </w:r>
    </w:p>
    <w:p w:rsidR="001932E1" w:rsidRDefault="001932E1">
      <w:pPr>
        <w:pStyle w:val="ConsPlusTitle"/>
        <w:jc w:val="both"/>
      </w:pPr>
    </w:p>
    <w:p w:rsidR="001932E1" w:rsidRDefault="001932E1">
      <w:pPr>
        <w:pStyle w:val="ConsPlusTitle"/>
        <w:jc w:val="center"/>
      </w:pPr>
      <w:r>
        <w:t>ОБ УТВЕРЖДЕНИИ ПОРЯДКА УВЕДОМЛЕНИЯ ПРЕДСТАВИТЕЛЯ НАНИМАТЕЛЯ</w:t>
      </w:r>
    </w:p>
    <w:p w:rsidR="001932E1" w:rsidRDefault="001932E1">
      <w:pPr>
        <w:pStyle w:val="ConsPlusTitle"/>
        <w:jc w:val="center"/>
      </w:pPr>
      <w:r>
        <w:t>О ФАКТАХ ОБРАЩЕНИЯ В ЦЕЛЯХ СКЛОНЕНИЯ ГОСУДАРСТВЕННОГО</w:t>
      </w:r>
    </w:p>
    <w:p w:rsidR="001932E1" w:rsidRDefault="001932E1">
      <w:pPr>
        <w:pStyle w:val="ConsPlusTitle"/>
        <w:jc w:val="center"/>
      </w:pPr>
      <w:r>
        <w:t>ГРАЖДАНСКОГО СЛУЖАЩЕГО ТОМСКОЙ ОБЛАСТИ, ПРОХОДЯЩЕГО СЛУЖБУ</w:t>
      </w:r>
    </w:p>
    <w:p w:rsidR="001932E1" w:rsidRDefault="001932E1">
      <w:pPr>
        <w:pStyle w:val="ConsPlusTitle"/>
        <w:jc w:val="center"/>
      </w:pPr>
      <w:r>
        <w:t>В ДЕПАРТАМЕНТЕ ТРУДА И ЗАНЯТОСТИ НАСЕЛЕНИЯ ТОМСКОЙ ОБЛАСТИ,</w:t>
      </w:r>
    </w:p>
    <w:p w:rsidR="001932E1" w:rsidRDefault="001932E1">
      <w:pPr>
        <w:pStyle w:val="ConsPlusTitle"/>
        <w:jc w:val="center"/>
      </w:pPr>
      <w:r>
        <w:t>К СОВЕРШЕНИЮ КОРРУПЦИОННЫХ ПРАВОНАРУШЕНИЙ И ОРГАНИЗАЦИИ</w:t>
      </w:r>
    </w:p>
    <w:p w:rsidR="001932E1" w:rsidRDefault="001932E1">
      <w:pPr>
        <w:pStyle w:val="ConsPlusTitle"/>
        <w:jc w:val="center"/>
      </w:pPr>
      <w:r>
        <w:t>ПРОВЕРКИ ЭТИХ СВЕДЕНИЙ</w:t>
      </w:r>
    </w:p>
    <w:p w:rsidR="001932E1" w:rsidRDefault="001932E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1932E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932E1" w:rsidRDefault="001932E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32E1" w:rsidRDefault="001932E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932E1" w:rsidRDefault="001932E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932E1" w:rsidRDefault="001932E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1932E1" w:rsidRDefault="001932E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24.09.2019 </w:t>
            </w:r>
            <w:hyperlink r:id="rId5">
              <w:r>
                <w:rPr>
                  <w:color w:val="0000FF"/>
                </w:rPr>
                <w:t>N 45</w:t>
              </w:r>
            </w:hyperlink>
            <w:r>
              <w:rPr>
                <w:color w:val="392C69"/>
              </w:rPr>
              <w:t xml:space="preserve">, от 23.12.2022 </w:t>
            </w:r>
            <w:hyperlink r:id="rId6">
              <w:r>
                <w:rPr>
                  <w:color w:val="0000FF"/>
                </w:rPr>
                <w:t>N 58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32E1" w:rsidRDefault="001932E1">
            <w:pPr>
              <w:pStyle w:val="ConsPlusNormal"/>
            </w:pPr>
          </w:p>
        </w:tc>
      </w:tr>
    </w:tbl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ind w:firstLine="540"/>
        <w:jc w:val="both"/>
      </w:pPr>
      <w:r>
        <w:t xml:space="preserve">В соответствии с </w:t>
      </w:r>
      <w:hyperlink r:id="rId7">
        <w:r>
          <w:rPr>
            <w:color w:val="0000FF"/>
          </w:rPr>
          <w:t>частью 5 статьи 9</w:t>
        </w:r>
      </w:hyperlink>
      <w:r>
        <w:t xml:space="preserve"> Федерального закона от 25 декабря 2008 года N 273-ФЗ "О противодействии коррупции" приказываю: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41">
        <w:r>
          <w:rPr>
            <w:color w:val="0000FF"/>
          </w:rPr>
          <w:t>Порядок</w:t>
        </w:r>
      </w:hyperlink>
      <w:r>
        <w:t xml:space="preserve">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 труда и занятости населения Томской области, к совершению коррупционных правонарушений и организации проверки этих сведений.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2. Признать утратившими силу приказы Департамента труда и занятости населения Томской области:</w:t>
      </w:r>
    </w:p>
    <w:p w:rsidR="001932E1" w:rsidRDefault="001932E1">
      <w:pPr>
        <w:pStyle w:val="ConsPlusNormal"/>
        <w:spacing w:before="220"/>
        <w:ind w:firstLine="540"/>
        <w:jc w:val="both"/>
      </w:pPr>
      <w:proofErr w:type="gramStart"/>
      <w:r>
        <w:t>1) от 19.08.2009 N 59 "О проверке сведений о фактах обращения в целях склонения государственных гражданских служащих к совершенствованию коррупционных правонарушений";</w:t>
      </w:r>
      <w:proofErr w:type="gramEnd"/>
    </w:p>
    <w:p w:rsidR="001932E1" w:rsidRDefault="001932E1">
      <w:pPr>
        <w:pStyle w:val="ConsPlusNormal"/>
        <w:spacing w:before="220"/>
        <w:ind w:firstLine="540"/>
        <w:jc w:val="both"/>
      </w:pPr>
      <w:r>
        <w:t>2) от 23.06.2011 N 93 "О внесении изменений в приказ ДТЗН Томской области от 19.08.2009 N 59 "О проверке сведений о фактах обращения в целях склонения государственных гражданских служащих к совершению коррупционных правонарушений".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3. 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4. Настоящий приказ вступает в силу через десять дней после дня его официального опубликования.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right"/>
      </w:pPr>
      <w:r>
        <w:t>Начальник Департамента</w:t>
      </w:r>
    </w:p>
    <w:p w:rsidR="001932E1" w:rsidRDefault="001932E1">
      <w:pPr>
        <w:pStyle w:val="ConsPlusNormal"/>
        <w:jc w:val="right"/>
      </w:pPr>
      <w:r>
        <w:t>С.Н.ГРУЗНЫХ</w:t>
      </w: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right"/>
        <w:outlineLvl w:val="0"/>
      </w:pPr>
      <w:r>
        <w:t>Приложение</w:t>
      </w: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right"/>
      </w:pPr>
      <w:r>
        <w:t>Утвержден</w:t>
      </w:r>
    </w:p>
    <w:p w:rsidR="001932E1" w:rsidRDefault="001932E1">
      <w:pPr>
        <w:pStyle w:val="ConsPlusNormal"/>
        <w:jc w:val="right"/>
      </w:pPr>
      <w:r>
        <w:t>приказом</w:t>
      </w:r>
    </w:p>
    <w:p w:rsidR="001932E1" w:rsidRDefault="001932E1">
      <w:pPr>
        <w:pStyle w:val="ConsPlusNormal"/>
        <w:jc w:val="right"/>
      </w:pPr>
      <w:r>
        <w:t>Департамента труда и занятости</w:t>
      </w:r>
    </w:p>
    <w:p w:rsidR="001932E1" w:rsidRDefault="001932E1">
      <w:pPr>
        <w:pStyle w:val="ConsPlusNormal"/>
        <w:jc w:val="right"/>
      </w:pPr>
      <w:r>
        <w:t>населения Томской области</w:t>
      </w:r>
    </w:p>
    <w:p w:rsidR="001932E1" w:rsidRDefault="001932E1">
      <w:pPr>
        <w:pStyle w:val="ConsPlusNormal"/>
        <w:jc w:val="right"/>
      </w:pPr>
      <w:r>
        <w:t>от 26.07.2019 N 28</w:t>
      </w: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Title"/>
        <w:jc w:val="center"/>
      </w:pPr>
      <w:bookmarkStart w:id="1" w:name="P41"/>
      <w:bookmarkEnd w:id="1"/>
      <w:r>
        <w:t>ПОРЯДОК</w:t>
      </w:r>
    </w:p>
    <w:p w:rsidR="001932E1" w:rsidRDefault="001932E1">
      <w:pPr>
        <w:pStyle w:val="ConsPlusTitle"/>
        <w:jc w:val="center"/>
      </w:pPr>
      <w:r>
        <w:t>УВЕДОМЛЕНИЯ ПРЕДСТАВИТЕЛЯ НАНИМАТЕЛЯ О ФАКТАХ ОБРАЩЕНИЯ</w:t>
      </w:r>
    </w:p>
    <w:p w:rsidR="001932E1" w:rsidRDefault="001932E1">
      <w:pPr>
        <w:pStyle w:val="ConsPlusTitle"/>
        <w:jc w:val="center"/>
      </w:pPr>
      <w:r>
        <w:t>В ЦЕЛЯХ СКЛОНЕНИЯ ГОСУДАРСТВЕННОГО ГРАЖДАНСКОГО СЛУЖАЩЕГО</w:t>
      </w:r>
    </w:p>
    <w:p w:rsidR="001932E1" w:rsidRDefault="001932E1">
      <w:pPr>
        <w:pStyle w:val="ConsPlusTitle"/>
        <w:jc w:val="center"/>
      </w:pPr>
      <w:r>
        <w:t>ТОМСКОЙ ОБЛАСТИ, ПРОХОДЯЩЕГО СЛУЖБУ В ДЕПАРТАМЕНТЕ ТРУДА</w:t>
      </w:r>
    </w:p>
    <w:p w:rsidR="001932E1" w:rsidRDefault="001932E1">
      <w:pPr>
        <w:pStyle w:val="ConsPlusTitle"/>
        <w:jc w:val="center"/>
      </w:pPr>
      <w:r>
        <w:t>И ЗАНЯТОСТИ НАСЕЛЕНИЯ ТОМСКОЙ ОБЛАСТИ, К СОВЕРШЕНИЮ</w:t>
      </w:r>
    </w:p>
    <w:p w:rsidR="001932E1" w:rsidRDefault="001932E1">
      <w:pPr>
        <w:pStyle w:val="ConsPlusTitle"/>
        <w:jc w:val="center"/>
      </w:pPr>
      <w:r>
        <w:t>КОРРУПЦИОННЫХ ПРАВОНАРУШЕНИЙ И ОРГАНИЗАЦИИ</w:t>
      </w:r>
    </w:p>
    <w:p w:rsidR="001932E1" w:rsidRDefault="001932E1">
      <w:pPr>
        <w:pStyle w:val="ConsPlusTitle"/>
        <w:jc w:val="center"/>
      </w:pPr>
      <w:r>
        <w:t>ПРОВЕРКИ ЭТИХ СВЕДЕНИЙ</w:t>
      </w:r>
    </w:p>
    <w:p w:rsidR="001932E1" w:rsidRDefault="001932E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1932E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932E1" w:rsidRDefault="001932E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32E1" w:rsidRDefault="001932E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932E1" w:rsidRDefault="001932E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932E1" w:rsidRDefault="001932E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1932E1" w:rsidRDefault="001932E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24.09.2019 </w:t>
            </w:r>
            <w:hyperlink r:id="rId8">
              <w:r>
                <w:rPr>
                  <w:color w:val="0000FF"/>
                </w:rPr>
                <w:t>N 45</w:t>
              </w:r>
            </w:hyperlink>
            <w:r>
              <w:rPr>
                <w:color w:val="392C69"/>
              </w:rPr>
              <w:t xml:space="preserve">, от 23.12.2022 </w:t>
            </w:r>
            <w:hyperlink r:id="rId9">
              <w:r>
                <w:rPr>
                  <w:color w:val="0000FF"/>
                </w:rPr>
                <w:t>N 58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932E1" w:rsidRDefault="001932E1">
            <w:pPr>
              <w:pStyle w:val="ConsPlusNormal"/>
            </w:pPr>
          </w:p>
        </w:tc>
      </w:tr>
    </w:tbl>
    <w:p w:rsidR="001932E1" w:rsidRDefault="001932E1">
      <w:pPr>
        <w:pStyle w:val="ConsPlusNormal"/>
        <w:jc w:val="both"/>
      </w:pPr>
    </w:p>
    <w:p w:rsidR="001932E1" w:rsidRDefault="001932E1">
      <w:pPr>
        <w:pStyle w:val="ConsPlusTitle"/>
        <w:jc w:val="center"/>
        <w:outlineLvl w:val="1"/>
      </w:pPr>
      <w:r>
        <w:t>1. Общие положения</w:t>
      </w: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ind w:firstLine="540"/>
        <w:jc w:val="both"/>
      </w:pPr>
      <w:r>
        <w:t>1. Государственный гражданский служащий Томской области, проходящий государственную гражданскую службу в Департаменте труда и занятости населения Томской области (далее - гражданский служащий), обязан письменно уведомлять начальника Департамента о фактах обращения к данному гражданскому служащему в целях склонения его к совершению коррупционных правонарушений.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2. По каждому факту обращения к гражданскому служащему в целях склонения его к совершению коррупционных правонарушений, о котором гражданский служащий письменно уведомил начальника Департамента, проводится проверка. Указанная проверка может быть проведена только на основании письменного уведомления гражданского служащего.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3. Письменное уведомление гражданского служащего, на основании которого проводится проверка, должно содержать следующие сведения: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фамилию, имя, отчество (последнее - при наличии), должность гражданского служащего, направившего уведомление;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 xml:space="preserve">сведения о коррупционном правонарушении (из </w:t>
      </w:r>
      <w:proofErr w:type="gramStart"/>
      <w:r>
        <w:t>указанных</w:t>
      </w:r>
      <w:proofErr w:type="gramEnd"/>
      <w:r>
        <w:t xml:space="preserve"> в </w:t>
      </w:r>
      <w:hyperlink r:id="rId10">
        <w:r>
          <w:rPr>
            <w:color w:val="0000FF"/>
          </w:rPr>
          <w:t>пункте 1 статьи 1</w:t>
        </w:r>
      </w:hyperlink>
      <w:r>
        <w:t xml:space="preserve"> Федерального закона от 25 декабря 2008 года N 273-ФЗ "О противодействии коррупции"), к совершению которого была предпринята попытка склонить гражданского служащего;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сведения о времени, месте и иных обстоятельствах обращения к гражданскому служащему в целях склонения его к совершению коррупционного правонарушения;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информацию о лице, обращавшемся к гражданскому служащему в целях склонения к совершению коррупционного правонарушения.</w:t>
      </w:r>
    </w:p>
    <w:p w:rsidR="001932E1" w:rsidRDefault="001932E1">
      <w:pPr>
        <w:pStyle w:val="ConsPlusNormal"/>
        <w:spacing w:before="220"/>
        <w:ind w:firstLine="540"/>
        <w:jc w:val="both"/>
      </w:pPr>
      <w:bookmarkStart w:id="2" w:name="P61"/>
      <w:bookmarkEnd w:id="2"/>
      <w:r>
        <w:t>4. При проведении проверки должны быть полностью, объективно и всесторонне установлены: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факт обращения к гражданскому служащему с целью склонения его к совершению коррупционных правонарушений;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причины и условия, способствовавшие такому обращению к гражданскому служащему.</w:t>
      </w: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Title"/>
        <w:jc w:val="center"/>
        <w:outlineLvl w:val="1"/>
      </w:pPr>
      <w:r>
        <w:t>2. Подготовка проведения проверки</w:t>
      </w: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ind w:firstLine="540"/>
        <w:jc w:val="both"/>
      </w:pPr>
      <w:r>
        <w:t xml:space="preserve">5. Уведомление о факте обращения в целях склонения к совершению коррупционных правонарушений направляется гражданским служащим в комитет правового и кадрового обеспечения Департамента труда и занятости населения Томской области, который в течение двух дней </w:t>
      </w:r>
      <w:proofErr w:type="gramStart"/>
      <w:r>
        <w:t>с даты получения</w:t>
      </w:r>
      <w:proofErr w:type="gramEnd"/>
      <w:r>
        <w:t xml:space="preserve"> данного уведомления передает его начальнику Департамента.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6. Проверка назначается распоряжением Департамента труда и занятости населения Томской области.</w:t>
      </w:r>
    </w:p>
    <w:p w:rsidR="001932E1" w:rsidRDefault="001932E1">
      <w:pPr>
        <w:pStyle w:val="ConsPlusNormal"/>
        <w:spacing w:before="220"/>
        <w:ind w:firstLine="540"/>
        <w:jc w:val="both"/>
      </w:pPr>
      <w:proofErr w:type="gramStart"/>
      <w:r>
        <w:t>Подготовка распоряжения Департамента труда и занятости населения Томской области о проведении проверки поручается комитету правового и кадрового обеспечения Департамента труда и занятости населения Томской области посредством резолюции начальника Департамента, к которому поступило уведомление гражданского служащего о факте обращения к нему в целях склонения его к совершению коррупционных правонарушений, на указанном уведомлении.</w:t>
      </w:r>
      <w:proofErr w:type="gramEnd"/>
    </w:p>
    <w:p w:rsidR="001932E1" w:rsidRDefault="001932E1">
      <w:pPr>
        <w:pStyle w:val="ConsPlusNormal"/>
        <w:spacing w:before="220"/>
        <w:ind w:firstLine="540"/>
        <w:jc w:val="both"/>
      </w:pPr>
      <w:r>
        <w:t>Распоряжение Департамента труда и занятости населения Томской области о проведении проверки должно содержать: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фамилию, имя, отчество (последнее - при наличии), должность гражданского служащего, на основании уведомления которого должна быть проведена проверка;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указание на факт обращения к гражданскому служащему в целях склонения его к совершению коррупционных правонарушений, по которому должна быть проведена проверка;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состав Комиссии по проведению проверки (далее - Комиссия) с указанием ее председателя;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сроки проведения проверки;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поручение о контроле исполнения распоряжения Департамента труда и занятости населения Томской области о проведении проверки.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7. В состав Комиссии входят по одному представителю от каждого структурного подразделения Департамента труда и занятости населения Томской области. Председателем Комиссии назначается один из указанных представителей.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8. Лица, которых предполагается включить в состав Комиссии, должны быть ознакомлены с проектом распоряжения Департамента труда и занятости населения Томской области о проведении проверки под роспись на его тексте с проставлением даты ознакомления.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9. В состав Комиссии не могут включаться гражданские служащие при наличии следующих оснований: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если они являются подчиненными по службе гражданскому служащему, на основании уведомления которого проводится проверка;</w:t>
      </w:r>
    </w:p>
    <w:p w:rsidR="001932E1" w:rsidRDefault="001932E1">
      <w:pPr>
        <w:pStyle w:val="ConsPlusNormal"/>
        <w:spacing w:before="220"/>
        <w:ind w:firstLine="540"/>
        <w:jc w:val="both"/>
      </w:pPr>
      <w:proofErr w:type="gramStart"/>
      <w:r>
        <w:t>если они являются близкими родственниками (дети, супруги, родители, дедушки, бабушки, внуки, братья, сестры) гражданского служащего, на основании уведомления которого проводится проверка.</w:t>
      </w:r>
      <w:proofErr w:type="gramEnd"/>
    </w:p>
    <w:p w:rsidR="001932E1" w:rsidRDefault="001932E1">
      <w:pPr>
        <w:pStyle w:val="ConsPlusNormal"/>
        <w:spacing w:before="220"/>
        <w:ind w:firstLine="540"/>
        <w:jc w:val="both"/>
      </w:pPr>
      <w:r>
        <w:t>При несоблюдении указанных требований результаты проверки считаются недействительными.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 xml:space="preserve">10. </w:t>
      </w:r>
      <w:proofErr w:type="gramStart"/>
      <w:r>
        <w:t xml:space="preserve">При наличии близкого родства с гражданским служащим, на основании уведомления которого проводится проверка, гражданский служащий, предполагаемый к включению в </w:t>
      </w:r>
      <w:r>
        <w:lastRenderedPageBreak/>
        <w:t>Комиссию, обязан в течение одного рабочего дня с даты ознакомления его с проектом распоряжения Департамента труда и занятости населения Томской области о проведении проверки обратиться к начальнику Департамента, по резолюции которого начата подготовка указанного проекта, с письменным заявлением об освобождении его</w:t>
      </w:r>
      <w:proofErr w:type="gramEnd"/>
      <w:r>
        <w:t xml:space="preserve"> от участия в проведении проверки.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 xml:space="preserve">11. Начальник Департамента </w:t>
      </w:r>
      <w:proofErr w:type="gramStart"/>
      <w:r>
        <w:t>в течение одного рабочего дня с даты поступления заявления гражданского служащего об освобождении от участия в проверке</w:t>
      </w:r>
      <w:proofErr w:type="gramEnd"/>
      <w:r>
        <w:t xml:space="preserve"> при обоснованности указанного заявления обязан принять решение о невозможности участия гражданского служащего в проведении проверки.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 xml:space="preserve">Решение начальника Департамента принимается </w:t>
      </w:r>
      <w:proofErr w:type="gramStart"/>
      <w:r>
        <w:t>в форме резолюции на заявлении гражданского служащего об освобождении от участия в проведении</w:t>
      </w:r>
      <w:proofErr w:type="gramEnd"/>
      <w:r>
        <w:t xml:space="preserve"> проверки, на основании которого вносятся соответствующие изменения в проект распоряжения Департамента труда и занятости населения Томской области о проведении проверки.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 xml:space="preserve">12. </w:t>
      </w:r>
      <w:proofErr w:type="gramStart"/>
      <w:r>
        <w:t>Проверка должна быть назначена не позднее десяти рабочих дней с даты получения начальником Департамента уведомления гражданского служащего о факте обращения к нему в целях склонения к совершению коррупционного правонарушения и завершена не позднее чем через один месяц с даты принятия распоряжения Департамента труда и занятости населения Томской области о проведении проверки.</w:t>
      </w:r>
      <w:proofErr w:type="gramEnd"/>
    </w:p>
    <w:p w:rsidR="001932E1" w:rsidRDefault="001932E1">
      <w:pPr>
        <w:pStyle w:val="ConsPlusNormal"/>
        <w:spacing w:before="220"/>
        <w:ind w:firstLine="540"/>
        <w:jc w:val="both"/>
      </w:pPr>
      <w:r>
        <w:t xml:space="preserve">13. </w:t>
      </w:r>
      <w:proofErr w:type="gramStart"/>
      <w:r>
        <w:t>В случае повторного получения начальником Департамента от гражданского служащего уведомления о факте обращения к нему в целях склонения его к совершению коррупционного правонарушения, по которому уже проведена либо проводится проверка, а также в случае, если факт указанного обращения проверялся либо проверяется в порядке, предусмотренном иными нормативными правовыми актами, повторная проверка не назначается.</w:t>
      </w:r>
      <w:proofErr w:type="gramEnd"/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Title"/>
        <w:jc w:val="center"/>
        <w:outlineLvl w:val="1"/>
      </w:pPr>
      <w:r>
        <w:t>3. Проведение проверки комиссией</w:t>
      </w: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ind w:firstLine="540"/>
        <w:jc w:val="both"/>
      </w:pPr>
      <w:r>
        <w:t>14. Председатель Комиссии организует работу Комиссии и несет ответственность за соблюдение сроков, полноту и объективность проведения проверки.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15. Комиссия вправе: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предлагать гражданскому служащему, на основании уведомления которого проводится проверка, а также лицам, которым могут быть известны какие-либо сведения об обстоятельствах обращения в целях склонения гражданского служащего к совершению коррупционных правонарушений, давать письменные объяснения на имя начальника Департамента, а также иную информацию по существу вопросов проверки;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получать консультации у специалистов структурных подразделений Департамента труда и занятости населения Томской области и исполнительных органов Томской области по вопросам, требующим специальных знаний;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направлять в установленном порядке запросы о представлении необходимых документов (информации) в иные государственные органы и организации, получать на них ответы и приобщать их к материалам проверки.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16. Комиссия обязана: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соблюдать права гражданского служащего, на основании уведомления которого проводится проверка, и иных лиц, принимающих участие в проверке;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 xml:space="preserve">в случае обнаружения при проведении проверки признаков преступления, административного правонарушения в течение одного рабочего дня сообщать об этом </w:t>
      </w:r>
      <w:r>
        <w:lastRenderedPageBreak/>
        <w:t>начальнику Департамента;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обеспечивать сохранность и конфиденциальность материалов проверки, не разглашать сведения о ее результатах;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соблюдать сроки и обеспечивать объективность проведения проверки.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17. Гражданский служащий, на основании уведомления которого проводится служебная проверка, имеет право: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давать устные или письменные объяснения Комиссии, начальнику Департамента с изложением своего мнения по основаниям, фактам и обстоятельствам проводимой проверки, представлять заявления, ходатайства и иные документы, обращаться к председателю Комиссии с просьбой о приобщении к материалам проверки представляемых им документов;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обжаловать решения и действия (бездействие) Комиссии, проводящей проверку, начальнику Департамента;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знакомиться по окончании проверки с письменным заключением и другими материалами по результатам проверки, если это не противоречит требованиям неразглашения сведений, составляющих государственную или иную охраняемую законодательством тайну.</w:t>
      </w: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Title"/>
        <w:jc w:val="center"/>
        <w:outlineLvl w:val="1"/>
      </w:pPr>
      <w:r>
        <w:t>4. Оформление результатов проверки</w:t>
      </w: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ind w:firstLine="540"/>
        <w:jc w:val="both"/>
      </w:pPr>
      <w:r>
        <w:t>18. Результаты проверки сообщаются начальнику Департамента, к которому поступило уведомление гражданского служащего о факте обращения к нему в целях склонения его к совершению коррупционных правонарушений, в форме письменного заключения (далее - заключение) с указанием даты его составления. Заключение должно быть подписано председателем Комиссии и другими ее членами.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 xml:space="preserve">19. </w:t>
      </w:r>
      <w:proofErr w:type="gramStart"/>
      <w:r>
        <w:t>Заключение составляется на основании имеющихся в материалах проверки данных и должно состоять из трех частей: вводной, описательной и резолютивной.</w:t>
      </w:r>
      <w:proofErr w:type="gramEnd"/>
    </w:p>
    <w:p w:rsidR="001932E1" w:rsidRDefault="001932E1">
      <w:pPr>
        <w:pStyle w:val="ConsPlusNormal"/>
        <w:spacing w:before="220"/>
        <w:ind w:firstLine="540"/>
        <w:jc w:val="both"/>
      </w:pPr>
      <w:r>
        <w:t>Вводная часть должна содержать: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указание на состав Комиссии (наименования должностей, фамилии и инициалы членов Комиссии и председателя Комиссии);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фамилию, имя, отчество (последнее - при наличии), должность гражданского служащего, на основании уведомления которого проводилась проверка, период службы в занимаемой должности гражданской службы и стаж государственной гражданской службы.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 xml:space="preserve">В описательной части указываются обстоятельства и факты, подлежащие установлению в соответствии с </w:t>
      </w:r>
      <w:hyperlink w:anchor="P61">
        <w:r>
          <w:rPr>
            <w:color w:val="0000FF"/>
          </w:rPr>
          <w:t>пунктом 4</w:t>
        </w:r>
      </w:hyperlink>
      <w:r>
        <w:t xml:space="preserve"> настоящего Порядка.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Резолютивная часть должна содержать: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предложение о прекращении проверки за отсутствием факта склонения гражданского служащего к совершению коррупционных правонарушений;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предложения о передаче материалов проверки в правоохранительные и иные государственные органы;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предложения о мерах по устранению причин и условий, способствовавших обращению к гражданскому служащему в целях склонения его к совершению коррупционных правонарушений.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 xml:space="preserve">20. Председатель Комиссии или член Комиссии по поручению председателя Комиссии не </w:t>
      </w:r>
      <w:r>
        <w:lastRenderedPageBreak/>
        <w:t xml:space="preserve">позднее трех рабочих дней </w:t>
      </w:r>
      <w:proofErr w:type="gramStart"/>
      <w:r>
        <w:t>с даты подписания</w:t>
      </w:r>
      <w:proofErr w:type="gramEnd"/>
      <w:r>
        <w:t xml:space="preserve"> заключения знакомит гражданского служащего, на основании уведомления которого проводилась проверка, с заключением и другими материалами по результатам проверки под роспись.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В случае отказа гражданского служащего, на основании уведомления которого проводилась проверка, от ознакомления с заключением либо от подписи в ознакомлении с заключением Комиссия составляет об этом акт, подписываемый всеми членами Комиссии, и приобщает его к материалам проверки.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21. Копия распоряжения Департамента труда и занятости населения Томской области о проведении проверки и заключение по результатам проверки приобщаются к личному делу гражданского служащего.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22. Материалы проверки формируются в дело о проведении проверки в следующем порядке: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уведомление, послужившее основанием для назначения проверки, с резолюцией о ее назначении;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копия распоряжения Департамента труда и занятости населения Томской области о проведении проверки;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объяснения гражданского служащего, на основании уведомления которого проводилась проверка;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объяснения лиц, имеющих сведения об обстоятельствах обращения к гражданскому служащему в целях склонения его к совершению коррупционных правонарушений;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иные документы, имеющие отношение к проведенной проверке;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копия заключения по результатам проверки.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>23. Дело с материалами проверки учитывается и хранится в комитете правового и кадрового обеспечения Департамента труда и занятости населения Томской области и может выдаваться только с разрешения начальника Департамента, назначившего проверку.</w:t>
      </w:r>
    </w:p>
    <w:p w:rsidR="001932E1" w:rsidRDefault="001932E1">
      <w:pPr>
        <w:pStyle w:val="ConsPlusNormal"/>
        <w:spacing w:before="220"/>
        <w:ind w:firstLine="540"/>
        <w:jc w:val="both"/>
      </w:pPr>
      <w:r>
        <w:t xml:space="preserve">24. </w:t>
      </w:r>
      <w:proofErr w:type="gramStart"/>
      <w:r>
        <w:t xml:space="preserve">Комитет правового и кадрового обеспечения Департамента труда и занятости населения Томской области ведет </w:t>
      </w:r>
      <w:hyperlink w:anchor="P145">
        <w:r>
          <w:rPr>
            <w:color w:val="0000FF"/>
          </w:rPr>
          <w:t>журнал</w:t>
        </w:r>
      </w:hyperlink>
      <w:r>
        <w:t xml:space="preserve"> регистрации уведомлений гражданских служащих о фактах обращения в целях склонения к совершению коррупционных правонарушений по форме в соответствии с приложением к настоящему Порядку, отражая сведения, указанные в данной форме, в течение одного дня с даты поступления к нему от гражданского служащего уведомления о факте обращения к</w:t>
      </w:r>
      <w:proofErr w:type="gramEnd"/>
      <w:r>
        <w:t xml:space="preserve"> нему в целях склонения его к совершению коррупционных правонарушений.</w:t>
      </w: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right"/>
        <w:outlineLvl w:val="1"/>
      </w:pPr>
      <w:r>
        <w:t>Приложение</w:t>
      </w:r>
    </w:p>
    <w:p w:rsidR="001932E1" w:rsidRDefault="001932E1">
      <w:pPr>
        <w:pStyle w:val="ConsPlusNormal"/>
        <w:jc w:val="right"/>
      </w:pPr>
      <w:r>
        <w:t>к Порядку</w:t>
      </w:r>
    </w:p>
    <w:p w:rsidR="001932E1" w:rsidRDefault="001932E1">
      <w:pPr>
        <w:pStyle w:val="ConsPlusNormal"/>
        <w:jc w:val="right"/>
      </w:pPr>
      <w:r>
        <w:t>уведомления представителя нанимателя о фактах обращения</w:t>
      </w:r>
    </w:p>
    <w:p w:rsidR="001932E1" w:rsidRDefault="001932E1">
      <w:pPr>
        <w:pStyle w:val="ConsPlusNormal"/>
        <w:jc w:val="right"/>
      </w:pPr>
      <w:r>
        <w:t>в целях склонения государственного гражданского служащего</w:t>
      </w:r>
    </w:p>
    <w:p w:rsidR="001932E1" w:rsidRDefault="001932E1">
      <w:pPr>
        <w:pStyle w:val="ConsPlusNormal"/>
        <w:jc w:val="right"/>
      </w:pPr>
      <w:r>
        <w:t>Томской области, проходящего службу в Департаменте труда</w:t>
      </w:r>
    </w:p>
    <w:p w:rsidR="001932E1" w:rsidRDefault="001932E1">
      <w:pPr>
        <w:pStyle w:val="ConsPlusNormal"/>
        <w:jc w:val="right"/>
      </w:pPr>
      <w:r>
        <w:t>и занятости населения Томской области, к совершению</w:t>
      </w:r>
    </w:p>
    <w:p w:rsidR="001932E1" w:rsidRDefault="001932E1">
      <w:pPr>
        <w:pStyle w:val="ConsPlusNormal"/>
        <w:jc w:val="right"/>
      </w:pPr>
      <w:r>
        <w:t>коррупционных правонарушений и организации</w:t>
      </w:r>
    </w:p>
    <w:p w:rsidR="001932E1" w:rsidRDefault="001932E1">
      <w:pPr>
        <w:pStyle w:val="ConsPlusNormal"/>
        <w:jc w:val="right"/>
      </w:pPr>
      <w:r>
        <w:t>проверки этих сведений</w:t>
      </w: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</w:pPr>
      <w:r>
        <w:lastRenderedPageBreak/>
        <w:t>Форма</w:t>
      </w: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center"/>
      </w:pPr>
      <w:bookmarkStart w:id="3" w:name="P145"/>
      <w:bookmarkEnd w:id="3"/>
      <w:r>
        <w:t>Журнал</w:t>
      </w:r>
    </w:p>
    <w:p w:rsidR="001932E1" w:rsidRDefault="001932E1">
      <w:pPr>
        <w:pStyle w:val="ConsPlusNormal"/>
        <w:jc w:val="center"/>
      </w:pPr>
      <w:r>
        <w:t>регистрации уведомлений гражданских служащих о фактах</w:t>
      </w:r>
    </w:p>
    <w:p w:rsidR="001932E1" w:rsidRDefault="001932E1">
      <w:pPr>
        <w:pStyle w:val="ConsPlusNormal"/>
        <w:jc w:val="center"/>
      </w:pPr>
      <w:r>
        <w:t>обращения в целях склонения к совершению</w:t>
      </w:r>
    </w:p>
    <w:p w:rsidR="001932E1" w:rsidRDefault="001932E1">
      <w:pPr>
        <w:pStyle w:val="ConsPlusNormal"/>
        <w:jc w:val="center"/>
      </w:pPr>
      <w:r>
        <w:t>коррупционных правонарушений</w:t>
      </w:r>
    </w:p>
    <w:p w:rsidR="001932E1" w:rsidRDefault="001932E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3005"/>
        <w:gridCol w:w="3572"/>
        <w:gridCol w:w="2154"/>
      </w:tblGrid>
      <w:tr w:rsidR="001932E1">
        <w:tc>
          <w:tcPr>
            <w:tcW w:w="340" w:type="dxa"/>
            <w:vAlign w:val="center"/>
          </w:tcPr>
          <w:p w:rsidR="001932E1" w:rsidRDefault="001932E1">
            <w:pPr>
              <w:pStyle w:val="ConsPlusNormal"/>
            </w:pPr>
            <w:r>
              <w:t>N</w:t>
            </w:r>
          </w:p>
        </w:tc>
        <w:tc>
          <w:tcPr>
            <w:tcW w:w="3005" w:type="dxa"/>
            <w:vAlign w:val="center"/>
          </w:tcPr>
          <w:p w:rsidR="001932E1" w:rsidRDefault="001932E1">
            <w:pPr>
              <w:pStyle w:val="ConsPlusNormal"/>
            </w:pPr>
            <w:r>
              <w:t xml:space="preserve">Дата поступления </w:t>
            </w:r>
            <w:proofErr w:type="gramStart"/>
            <w:r>
              <w:t>к представителю нанимателя уведомления от гражданского служащего о факте обращения к нему с целью</w:t>
            </w:r>
            <w:proofErr w:type="gramEnd"/>
            <w:r>
              <w:t xml:space="preserve"> склонения его к совершению коррупционных правонарушений</w:t>
            </w:r>
          </w:p>
        </w:tc>
        <w:tc>
          <w:tcPr>
            <w:tcW w:w="3572" w:type="dxa"/>
            <w:vAlign w:val="center"/>
          </w:tcPr>
          <w:p w:rsidR="001932E1" w:rsidRDefault="001932E1">
            <w:pPr>
              <w:pStyle w:val="ConsPlusNormal"/>
            </w:pPr>
            <w:r>
              <w:t>Фамилия, имя, отчество (последнее - при наличии) и должность гражданского служащего, направившего уведомление о факте обращения к нему с целью склонения его к совершению коррупционных правонарушений</w:t>
            </w:r>
          </w:p>
        </w:tc>
        <w:tc>
          <w:tcPr>
            <w:tcW w:w="2154" w:type="dxa"/>
            <w:vAlign w:val="center"/>
          </w:tcPr>
          <w:p w:rsidR="001932E1" w:rsidRDefault="001932E1">
            <w:pPr>
              <w:pStyle w:val="ConsPlusNormal"/>
            </w:pPr>
            <w:r>
              <w:t>Коррупционные правонарушения, указанные гражданским служащим в уведомлении о факте обращения к нему с целью склонения его к совершению коррупционных правонарушений</w:t>
            </w:r>
          </w:p>
        </w:tc>
      </w:tr>
      <w:tr w:rsidR="001932E1">
        <w:tc>
          <w:tcPr>
            <w:tcW w:w="340" w:type="dxa"/>
          </w:tcPr>
          <w:p w:rsidR="001932E1" w:rsidRDefault="001932E1">
            <w:pPr>
              <w:pStyle w:val="ConsPlusNormal"/>
            </w:pPr>
          </w:p>
        </w:tc>
        <w:tc>
          <w:tcPr>
            <w:tcW w:w="3005" w:type="dxa"/>
          </w:tcPr>
          <w:p w:rsidR="001932E1" w:rsidRDefault="001932E1">
            <w:pPr>
              <w:pStyle w:val="ConsPlusNormal"/>
            </w:pPr>
          </w:p>
        </w:tc>
        <w:tc>
          <w:tcPr>
            <w:tcW w:w="3572" w:type="dxa"/>
          </w:tcPr>
          <w:p w:rsidR="001932E1" w:rsidRDefault="001932E1">
            <w:pPr>
              <w:pStyle w:val="ConsPlusNormal"/>
            </w:pPr>
          </w:p>
        </w:tc>
        <w:tc>
          <w:tcPr>
            <w:tcW w:w="2154" w:type="dxa"/>
          </w:tcPr>
          <w:p w:rsidR="001932E1" w:rsidRDefault="001932E1">
            <w:pPr>
              <w:pStyle w:val="ConsPlusNormal"/>
            </w:pPr>
          </w:p>
        </w:tc>
      </w:tr>
      <w:tr w:rsidR="001932E1">
        <w:tc>
          <w:tcPr>
            <w:tcW w:w="340" w:type="dxa"/>
          </w:tcPr>
          <w:p w:rsidR="001932E1" w:rsidRDefault="001932E1">
            <w:pPr>
              <w:pStyle w:val="ConsPlusNormal"/>
            </w:pPr>
          </w:p>
        </w:tc>
        <w:tc>
          <w:tcPr>
            <w:tcW w:w="3005" w:type="dxa"/>
          </w:tcPr>
          <w:p w:rsidR="001932E1" w:rsidRDefault="001932E1">
            <w:pPr>
              <w:pStyle w:val="ConsPlusNormal"/>
            </w:pPr>
          </w:p>
        </w:tc>
        <w:tc>
          <w:tcPr>
            <w:tcW w:w="3572" w:type="dxa"/>
          </w:tcPr>
          <w:p w:rsidR="001932E1" w:rsidRDefault="001932E1">
            <w:pPr>
              <w:pStyle w:val="ConsPlusNormal"/>
            </w:pPr>
          </w:p>
        </w:tc>
        <w:tc>
          <w:tcPr>
            <w:tcW w:w="2154" w:type="dxa"/>
          </w:tcPr>
          <w:p w:rsidR="001932E1" w:rsidRDefault="001932E1">
            <w:pPr>
              <w:pStyle w:val="ConsPlusNormal"/>
            </w:pPr>
          </w:p>
        </w:tc>
      </w:tr>
    </w:tbl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jc w:val="both"/>
      </w:pPr>
    </w:p>
    <w:p w:rsidR="001932E1" w:rsidRDefault="001932E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A57AF" w:rsidRDefault="003A57AF"/>
    <w:sectPr w:rsidR="003A57AF" w:rsidSect="00B26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2E1"/>
    <w:rsid w:val="001932E1"/>
    <w:rsid w:val="003A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32E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1932E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1932E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32E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1932E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1932E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34526&amp;dst=10000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4894&amp;dst=100093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69742&amp;dst=10000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34526&amp;dst=100005" TargetMode="External"/><Relationship Id="rId10" Type="http://schemas.openxmlformats.org/officeDocument/2006/relationships/hyperlink" Target="https://login.consultant.ru/link/?req=doc&amp;base=LAW&amp;n=464894&amp;dst=1000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69742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2421</Words>
  <Characters>13805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vasilevama</cp:lastModifiedBy>
  <cp:revision>1</cp:revision>
  <dcterms:created xsi:type="dcterms:W3CDTF">2024-02-14T05:20:00Z</dcterms:created>
  <dcterms:modified xsi:type="dcterms:W3CDTF">2024-02-14T05:21:00Z</dcterms:modified>
</cp:coreProperties>
</file>