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FBE" w:rsidRDefault="00915FBE">
      <w:pPr>
        <w:pStyle w:val="ConsPlusTitlePage"/>
      </w:pPr>
      <w:r>
        <w:br/>
      </w:r>
    </w:p>
    <w:p w:rsidR="00915FBE" w:rsidRDefault="00915FBE">
      <w:pPr>
        <w:pStyle w:val="ConsPlusNormal"/>
        <w:jc w:val="both"/>
        <w:outlineLvl w:val="0"/>
      </w:pPr>
    </w:p>
    <w:p w:rsidR="00915FBE" w:rsidRDefault="00915FBE">
      <w:pPr>
        <w:pStyle w:val="ConsPlusNormal"/>
        <w:outlineLvl w:val="0"/>
      </w:pPr>
      <w:r>
        <w:t>Зарегистрировано в Минюсте России 29 декабря 2023 г. N 76761</w:t>
      </w:r>
    </w:p>
    <w:p w:rsidR="00915FBE" w:rsidRDefault="00915FB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5FBE" w:rsidRDefault="00915FBE">
      <w:pPr>
        <w:pStyle w:val="ConsPlusNormal"/>
      </w:pPr>
    </w:p>
    <w:p w:rsidR="00915FBE" w:rsidRDefault="00915FBE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915FBE" w:rsidRDefault="00915FBE">
      <w:pPr>
        <w:pStyle w:val="ConsPlusTitle"/>
        <w:jc w:val="center"/>
      </w:pPr>
    </w:p>
    <w:p w:rsidR="00915FBE" w:rsidRDefault="00915FBE">
      <w:pPr>
        <w:pStyle w:val="ConsPlusTitle"/>
        <w:jc w:val="center"/>
      </w:pPr>
      <w:r>
        <w:t>ПРИКАЗ</w:t>
      </w:r>
    </w:p>
    <w:p w:rsidR="00915FBE" w:rsidRDefault="00915FBE">
      <w:pPr>
        <w:pStyle w:val="ConsPlusTitle"/>
        <w:jc w:val="center"/>
      </w:pPr>
      <w:r>
        <w:t>от 22 декабря 2023 г. N 884н</w:t>
      </w:r>
    </w:p>
    <w:p w:rsidR="00915FBE" w:rsidRDefault="00915FBE">
      <w:pPr>
        <w:pStyle w:val="ConsPlusTitle"/>
        <w:jc w:val="center"/>
      </w:pPr>
    </w:p>
    <w:p w:rsidR="00915FBE" w:rsidRDefault="00915FBE">
      <w:pPr>
        <w:pStyle w:val="ConsPlusTitle"/>
        <w:jc w:val="center"/>
      </w:pPr>
      <w:r>
        <w:t>О РАСПРЕДЕЛЕНИИ</w:t>
      </w:r>
    </w:p>
    <w:p w:rsidR="00915FBE" w:rsidRDefault="00915FBE">
      <w:pPr>
        <w:pStyle w:val="ConsPlusTitle"/>
        <w:jc w:val="center"/>
      </w:pPr>
      <w:r>
        <w:t xml:space="preserve">ПО СУБЪЕКТАМ РОССИЙСКОЙ ФЕДЕРАЦИИ </w:t>
      </w:r>
      <w:proofErr w:type="gramStart"/>
      <w:r>
        <w:t>УТВЕРЖДЕННЫХ</w:t>
      </w:r>
      <w:proofErr w:type="gramEnd"/>
    </w:p>
    <w:p w:rsidR="00915FBE" w:rsidRDefault="00915FBE">
      <w:pPr>
        <w:pStyle w:val="ConsPlusTitle"/>
        <w:jc w:val="center"/>
      </w:pPr>
      <w:r>
        <w:t>ПРАВИТЕЛЬСТВОМ РОССИЙСКОЙ ФЕДЕРАЦИИ НА 2024 ГОД КВОТ</w:t>
      </w:r>
    </w:p>
    <w:p w:rsidR="00915FBE" w:rsidRDefault="00915FBE">
      <w:pPr>
        <w:pStyle w:val="ConsPlusTitle"/>
        <w:jc w:val="center"/>
      </w:pPr>
      <w:r>
        <w:t xml:space="preserve">НА ВЫДАЧУ ИНОСТРАННЫМ ГРАЖДАНАМ, ПРИБЫВАЮЩИМ </w:t>
      </w:r>
      <w:proofErr w:type="gramStart"/>
      <w:r>
        <w:t>В</w:t>
      </w:r>
      <w:proofErr w:type="gramEnd"/>
      <w:r>
        <w:t xml:space="preserve"> РОССИЙСКУЮ</w:t>
      </w:r>
    </w:p>
    <w:p w:rsidR="00915FBE" w:rsidRDefault="00915FBE">
      <w:pPr>
        <w:pStyle w:val="ConsPlusTitle"/>
        <w:jc w:val="center"/>
      </w:pPr>
      <w:r>
        <w:t>ФЕДЕРАЦИЮ НА ОСНОВАНИИ ВИЗЫ, РАЗРЕШЕНИЙ НА РАБОТУ</w:t>
      </w:r>
    </w:p>
    <w:p w:rsidR="00915FBE" w:rsidRDefault="00915FBE">
      <w:pPr>
        <w:pStyle w:val="ConsPlusTitle"/>
        <w:jc w:val="center"/>
      </w:pPr>
      <w:r>
        <w:t>И ПРИГЛАШЕНИЙ НА ВЪЕЗД В РОССИЙСКУЮ ФЕДЕРАЦИЮ</w:t>
      </w:r>
    </w:p>
    <w:p w:rsidR="00915FBE" w:rsidRDefault="00915FBE">
      <w:pPr>
        <w:pStyle w:val="ConsPlusTitle"/>
        <w:jc w:val="center"/>
      </w:pPr>
      <w:r>
        <w:t>В ЦЕЛЯХ ОСУЩЕСТВЛЕНИЯ ТРУДОВОЙ ДЕЯТЕЛЬНОСТИ</w:t>
      </w: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>
        <w:r>
          <w:rPr>
            <w:color w:val="0000FF"/>
          </w:rPr>
          <w:t>подпунктом "б" пункта 4</w:t>
        </w:r>
      </w:hyperlink>
      <w:r>
        <w:t xml:space="preserve"> Правил подготовки предложений по определению потребности в привлечении иностранных работников, прибывающих в Российскую Федерацию на основании визы, утверждению квоты на выдачу иностранным гражданам приглашений на въезд в Российскую Федерацию в целях осуществления трудовой деятельности, а также квоты на выдачу иностранным гражданам, прибывающим в Российскую Федерацию на основании визы, разрешений на работу, утвержденных постановлением</w:t>
      </w:r>
      <w:proofErr w:type="gramEnd"/>
      <w:r>
        <w:t xml:space="preserve"> </w:t>
      </w:r>
      <w:proofErr w:type="gramStart"/>
      <w:r>
        <w:t xml:space="preserve">Правительства Российской Федерации от 12 сентября 2013 г. N 800, а также </w:t>
      </w:r>
      <w:hyperlink r:id="rId6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 ноября 2023 г. N 1980 "Об определении потребности в привлечении иностранных работников, прибывающих в Российскую Федерацию на основании визы, в том числе по приоритетным профессионально-квалификационным группам, и утверждении квот на 2024 год" приказываю:</w:t>
      </w:r>
      <w:proofErr w:type="gramEnd"/>
    </w:p>
    <w:p w:rsidR="00915FBE" w:rsidRDefault="00915FBE">
      <w:pPr>
        <w:pStyle w:val="ConsPlusNormal"/>
        <w:spacing w:before="220"/>
        <w:ind w:firstLine="540"/>
        <w:jc w:val="both"/>
      </w:pPr>
      <w:r>
        <w:t>Утвердить:</w:t>
      </w:r>
    </w:p>
    <w:p w:rsidR="00915FBE" w:rsidRDefault="00915FBE">
      <w:pPr>
        <w:pStyle w:val="ConsPlusNormal"/>
        <w:spacing w:before="220"/>
        <w:ind w:firstLine="540"/>
        <w:jc w:val="both"/>
      </w:pPr>
      <w:r>
        <w:t xml:space="preserve">распределение по субъектам Российской Федерации на 2024 год квоты на выдачу иностранным гражданам, прибывающим в Российскую Федерацию на основании визы, разрешений на работу согласно </w:t>
      </w:r>
      <w:hyperlink w:anchor="P36">
        <w:r>
          <w:rPr>
            <w:color w:val="0000FF"/>
          </w:rPr>
          <w:t>приложению N 1</w:t>
        </w:r>
      </w:hyperlink>
      <w:r>
        <w:t>;</w:t>
      </w:r>
    </w:p>
    <w:p w:rsidR="00915FBE" w:rsidRDefault="00915FBE">
      <w:pPr>
        <w:pStyle w:val="ConsPlusNormal"/>
        <w:spacing w:before="220"/>
        <w:ind w:firstLine="540"/>
        <w:jc w:val="both"/>
      </w:pPr>
      <w:r>
        <w:t xml:space="preserve">распределение по субъектам Российской Федерации на 2024 год квоты на выдачу иностранным гражданам, прибывающим в Российскую Федерацию на основании визы, разрешений на работу по профессионально-квалификационным группам согласно </w:t>
      </w:r>
      <w:hyperlink w:anchor="P344">
        <w:r>
          <w:rPr>
            <w:color w:val="0000FF"/>
          </w:rPr>
          <w:t>приложению N 2</w:t>
        </w:r>
      </w:hyperlink>
      <w:r>
        <w:t>;</w:t>
      </w:r>
    </w:p>
    <w:p w:rsidR="00915FBE" w:rsidRDefault="00915FBE">
      <w:pPr>
        <w:pStyle w:val="ConsPlusNormal"/>
        <w:spacing w:before="220"/>
        <w:ind w:firstLine="540"/>
        <w:jc w:val="both"/>
      </w:pPr>
      <w:r>
        <w:t xml:space="preserve">распределение по субъектам Российской Федерации на 2024 год квоты на выдачу иностранным гражданам, прибывающим в Российскую Федерацию на основании визы, приглашений на въезд в Российскую Федерацию в целях осуществления трудовой деятельности согласно </w:t>
      </w:r>
      <w:hyperlink w:anchor="P1574">
        <w:r>
          <w:rPr>
            <w:color w:val="0000FF"/>
          </w:rPr>
          <w:t>приложению N 3</w:t>
        </w:r>
      </w:hyperlink>
      <w:r>
        <w:t>.</w:t>
      </w: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right"/>
      </w:pPr>
      <w:r>
        <w:t>Министр</w:t>
      </w:r>
    </w:p>
    <w:p w:rsidR="00915FBE" w:rsidRDefault="00915FBE">
      <w:pPr>
        <w:pStyle w:val="ConsPlusNormal"/>
        <w:jc w:val="right"/>
      </w:pPr>
      <w:r>
        <w:t>А.О.КОТЯКОВ</w:t>
      </w: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  <w:r>
        <w:lastRenderedPageBreak/>
        <w:t>Приложение N 1</w:t>
      </w:r>
    </w:p>
    <w:p w:rsidR="00915FBE" w:rsidRDefault="00915FBE">
      <w:pPr>
        <w:pStyle w:val="ConsPlusNormal"/>
        <w:jc w:val="right"/>
      </w:pPr>
      <w:r>
        <w:t>к приказу Министерства труда</w:t>
      </w:r>
    </w:p>
    <w:p w:rsidR="00915FBE" w:rsidRDefault="00915FBE">
      <w:pPr>
        <w:pStyle w:val="ConsPlusNormal"/>
        <w:jc w:val="right"/>
      </w:pPr>
      <w:r>
        <w:t>и социальной защиты</w:t>
      </w:r>
    </w:p>
    <w:p w:rsidR="00915FBE" w:rsidRDefault="00915FBE">
      <w:pPr>
        <w:pStyle w:val="ConsPlusNormal"/>
        <w:jc w:val="right"/>
      </w:pPr>
      <w:r>
        <w:t>Российской Федерации</w:t>
      </w:r>
    </w:p>
    <w:p w:rsidR="00915FBE" w:rsidRDefault="00915FBE">
      <w:pPr>
        <w:pStyle w:val="ConsPlusNormal"/>
        <w:jc w:val="right"/>
      </w:pPr>
      <w:r>
        <w:t>от 22 декабря 2023 г. N 884н</w:t>
      </w: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Title"/>
        <w:jc w:val="center"/>
      </w:pPr>
      <w:bookmarkStart w:id="0" w:name="P36"/>
      <w:bookmarkEnd w:id="0"/>
      <w:r>
        <w:t>РАСПРЕДЕЛЕНИЕ</w:t>
      </w:r>
    </w:p>
    <w:p w:rsidR="00915FBE" w:rsidRDefault="00915FBE">
      <w:pPr>
        <w:pStyle w:val="ConsPlusTitle"/>
        <w:jc w:val="center"/>
      </w:pPr>
      <w:r>
        <w:t>ПО СУБЪЕКТАМ РОССИЙСКОЙ ФЕДЕРАЦИИ НА 2024 ГОД КВОТЫ</w:t>
      </w:r>
    </w:p>
    <w:p w:rsidR="00915FBE" w:rsidRDefault="00915FBE">
      <w:pPr>
        <w:pStyle w:val="ConsPlusTitle"/>
        <w:jc w:val="center"/>
      </w:pPr>
      <w:r>
        <w:t>НА ВЫДАЧУ ИНОСТРАННЫМ ГРАЖДАНАМ, ПРИБЫВАЮЩИМ</w:t>
      </w:r>
    </w:p>
    <w:p w:rsidR="00915FBE" w:rsidRDefault="00915FBE">
      <w:pPr>
        <w:pStyle w:val="ConsPlusTitle"/>
        <w:jc w:val="center"/>
      </w:pPr>
      <w:r>
        <w:t>В РОССИЙСКУЮ ФЕДЕРАЦИЮ НА ОСНОВАНИИ ВИЗЫ,</w:t>
      </w:r>
    </w:p>
    <w:p w:rsidR="00915FBE" w:rsidRDefault="00915FBE">
      <w:pPr>
        <w:pStyle w:val="ConsPlusTitle"/>
        <w:jc w:val="center"/>
      </w:pPr>
      <w:r>
        <w:t>РАЗРЕШЕНИЙ НА РАБОТУ</w:t>
      </w:r>
    </w:p>
    <w:p w:rsidR="00915FBE" w:rsidRDefault="00915FB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4"/>
        <w:gridCol w:w="5251"/>
        <w:gridCol w:w="3072"/>
      </w:tblGrid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  <w:jc w:val="center"/>
            </w:pPr>
            <w:r>
              <w:t>Наименование субъекта Российской Федерации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center"/>
            </w:pPr>
            <w:r>
              <w:t>Количество разрешений, шт.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Всего по Российской Федерации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155929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Центральный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27057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Белгородская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Брянская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Владимирская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2478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Воронежская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Ивановская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310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Калужская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1011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Костромская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403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Курская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190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Липецкая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Московская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11250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Орловская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224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Рязанская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2184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Смоленская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100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Тамбовская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575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Тверская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Тульская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4510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Ярославская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298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г. Москва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3255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Северо-Западный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22387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Карелия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Коми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Архангельская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Вологодская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Калининградская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Ленинградская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15196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Мурманская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1907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Новгородская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157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Псковская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2655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г. Санкт-Петербург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2408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Ненецкий автономный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Южный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1311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Адыгея (Адыгея)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Калмыкия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Крым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Краснодарский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Астраханская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Волгоградская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733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Ростовская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492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г. Севастополь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Северо-Кавказский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211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Дагестан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Ингушетия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Кабардино-Балкарская Республика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201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Карачаево-Черкесская Республика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Северная Осетия - Алания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Чеченская Республика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Ставропольский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Приволжский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2281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Башкортостан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314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Марий Эл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47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Мордовия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138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Татарстан (Татарстан)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400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Удмуртская Республика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Чувашская Республика - Чувашия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Пермский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165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Кировская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Нижегородская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597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Оренбургская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58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Пензенская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141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Самарская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124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Саратовская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Ульяновская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295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Уральский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4782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Курганская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Свердловская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2985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Тюменская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50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Челябинская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823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Ханты-Мансийский автономный округ - Югра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137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Ямало-Ненецкий автономный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781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Сибирский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8997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Алтай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Тыва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300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Хакасия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Алтайский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359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Красноярский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472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Иркутская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1522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Кемеровская область - Кузбасс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1646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Новосибирская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1220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Омская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3355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Томская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96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Дальневосточный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36927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Бурятия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772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Саха (Якутия)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Забайкальский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2305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Камчатский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136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Приморский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4573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Хабаровский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8290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Амурская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19386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Магаданская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250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Сахалинская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167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Еврейская автономная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925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Чукотский автономный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123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 xml:space="preserve">Резерв квоты по Российской Федерации </w:t>
            </w:r>
            <w:hyperlink w:anchor="P332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51976</w:t>
            </w:r>
          </w:p>
        </w:tc>
      </w:tr>
    </w:tbl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ind w:firstLine="540"/>
        <w:jc w:val="both"/>
      </w:pPr>
      <w:r>
        <w:t>--------------------------------</w:t>
      </w:r>
    </w:p>
    <w:p w:rsidR="00915FBE" w:rsidRDefault="00915FBE">
      <w:pPr>
        <w:pStyle w:val="ConsPlusNormal"/>
        <w:spacing w:before="220"/>
        <w:ind w:firstLine="540"/>
        <w:jc w:val="both"/>
      </w:pPr>
      <w:bookmarkStart w:id="1" w:name="P332"/>
      <w:bookmarkEnd w:id="1"/>
      <w:proofErr w:type="gramStart"/>
      <w:r>
        <w:t xml:space="preserve">&lt;*&gt; Резерв квоты по Российской Федерации установлен в соответствии с </w:t>
      </w:r>
      <w:hyperlink r:id="rId7">
        <w:r>
          <w:rPr>
            <w:color w:val="0000FF"/>
          </w:rPr>
          <w:t>подпунктом "а" пункта 4</w:t>
        </w:r>
      </w:hyperlink>
      <w:r>
        <w:t xml:space="preserve"> Правил подготовки предложений по определению потребности в привлечении иностранных работников, прибывающих в Российскую Федерацию на основании визы, утверждению квоты на выдачу иностранным гражданам приглашений на въезд в Российскую Федерацию в целях осуществления трудовой деятельности, а также квоты на выдачу иностранным гражданам, прибывающим в Российскую Федерацию на основании</w:t>
      </w:r>
      <w:proofErr w:type="gramEnd"/>
      <w:r>
        <w:t xml:space="preserve"> визы, разрешений на работу, утвержденных постановлением Правительства Российской Федерации от 12 сентября 2013 г. N 800.</w:t>
      </w: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  <w:r>
        <w:lastRenderedPageBreak/>
        <w:t>Приложение N 2</w:t>
      </w:r>
    </w:p>
    <w:p w:rsidR="00915FBE" w:rsidRDefault="00915FBE">
      <w:pPr>
        <w:pStyle w:val="ConsPlusNormal"/>
        <w:jc w:val="right"/>
      </w:pPr>
      <w:r>
        <w:t>к приказу Министерства труда</w:t>
      </w:r>
    </w:p>
    <w:p w:rsidR="00915FBE" w:rsidRDefault="00915FBE">
      <w:pPr>
        <w:pStyle w:val="ConsPlusNormal"/>
        <w:jc w:val="right"/>
      </w:pPr>
      <w:r>
        <w:t>и социальной защиты</w:t>
      </w:r>
    </w:p>
    <w:p w:rsidR="00915FBE" w:rsidRDefault="00915FBE">
      <w:pPr>
        <w:pStyle w:val="ConsPlusNormal"/>
        <w:jc w:val="right"/>
      </w:pPr>
      <w:r>
        <w:t>Российской Федерации</w:t>
      </w:r>
    </w:p>
    <w:p w:rsidR="00915FBE" w:rsidRDefault="00915FBE">
      <w:pPr>
        <w:pStyle w:val="ConsPlusNormal"/>
        <w:jc w:val="right"/>
      </w:pPr>
      <w:r>
        <w:t>от 22 декабря 2023 г. N 884н</w:t>
      </w: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Title"/>
        <w:jc w:val="center"/>
      </w:pPr>
      <w:bookmarkStart w:id="2" w:name="P344"/>
      <w:bookmarkEnd w:id="2"/>
      <w:r>
        <w:t>РАСПРЕДЕЛЕНИЕ</w:t>
      </w:r>
    </w:p>
    <w:p w:rsidR="00915FBE" w:rsidRDefault="00915FBE">
      <w:pPr>
        <w:pStyle w:val="ConsPlusTitle"/>
        <w:jc w:val="center"/>
      </w:pPr>
      <w:r>
        <w:t>ПО СУБЪЕКТАМ РОССИЙСКОЙ ФЕДЕРАЦИИ НА 2024 ГОД КВОТЫ</w:t>
      </w:r>
    </w:p>
    <w:p w:rsidR="00915FBE" w:rsidRDefault="00915FBE">
      <w:pPr>
        <w:pStyle w:val="ConsPlusTitle"/>
        <w:jc w:val="center"/>
      </w:pPr>
      <w:r>
        <w:t xml:space="preserve">НА ВЫДАЧУ ИНОСТРАННЫМ ГРАЖДАНАМ, ПРИБЫВАЮЩИМ </w:t>
      </w:r>
      <w:proofErr w:type="gramStart"/>
      <w:r>
        <w:t>В</w:t>
      </w:r>
      <w:proofErr w:type="gramEnd"/>
      <w:r>
        <w:t xml:space="preserve"> РОССИЙСКУЮ</w:t>
      </w:r>
    </w:p>
    <w:p w:rsidR="00915FBE" w:rsidRDefault="00915FBE">
      <w:pPr>
        <w:pStyle w:val="ConsPlusTitle"/>
        <w:jc w:val="center"/>
      </w:pPr>
      <w:r>
        <w:t>ФЕДЕРАЦИЮ НА ОСНОВАНИИ ВИЗЫ, РАЗРЕШЕНИЙ НА РАБОТУ</w:t>
      </w:r>
    </w:p>
    <w:p w:rsidR="00915FBE" w:rsidRDefault="00915FBE">
      <w:pPr>
        <w:pStyle w:val="ConsPlusTitle"/>
        <w:jc w:val="center"/>
      </w:pPr>
      <w:r>
        <w:t>ПО ПРОФЕССИОНАЛЬНО-КВАЛИФИКАЦИОННЫМ ГРУППАМ</w:t>
      </w:r>
    </w:p>
    <w:p w:rsidR="00915FBE" w:rsidRDefault="00915FB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55"/>
        <w:gridCol w:w="2183"/>
      </w:tblGrid>
      <w:tr w:rsidR="00915FBE">
        <w:tc>
          <w:tcPr>
            <w:tcW w:w="6855" w:type="dxa"/>
          </w:tcPr>
          <w:p w:rsidR="00915FBE" w:rsidRDefault="00915FBE">
            <w:pPr>
              <w:pStyle w:val="ConsPlusNormal"/>
              <w:jc w:val="center"/>
            </w:pPr>
            <w:r>
              <w:t xml:space="preserve">Укрупненные группировки профессий рабочих и должностей служащих </w:t>
            </w:r>
            <w:hyperlink w:anchor="P1562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Количество разрешений, шт.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Всего по Российской Федерации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155929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Центральный федеральный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27057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Белгородская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Брянская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Владимирская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2478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</w:t>
            </w:r>
            <w:r>
              <w:lastRenderedPageBreak/>
              <w:t>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13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1939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Воронежская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Ивановская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280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Калужская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1011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799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Костромская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Курская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Липецкая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Московская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11250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10231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283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Орловская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Рязанская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2184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2143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Смоленская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Тамбовская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575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566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Тверская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Тульская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4510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3549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487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Ярославская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г. Москва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3255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181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235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728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390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219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1189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Северо-Западный федеральный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22387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Республика Карелия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Республика Коми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Архангельская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Вологодская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Калининградская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Ленинградская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15196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768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759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587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5477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2742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771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961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2266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461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Мурманская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1907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1003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Новгородская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Псковская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2655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1440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г. Санкт-Петербург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2408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301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328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1013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535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Ненецкий автономный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Южный федеральный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1311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lastRenderedPageBreak/>
              <w:t>Республика Адыгея (Адыгея)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Республика Калмыкия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Республика Крым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Краснодарский край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Астраханская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Волгоградская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733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595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 xml:space="preserve">Рабочие металлообрабатывающей и машиностроительной </w:t>
            </w:r>
            <w:r>
              <w:lastRenderedPageBreak/>
              <w:t>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35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Ростовская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492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434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г. Севастополь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1"/>
            </w:pPr>
            <w:r>
              <w:t>Северо-Кавказский федеральный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211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Республика Дагестан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Республика Ингушетия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Кабардино-Балкарская Республика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180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Карачаево-Черкесская Республика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Республика Северная Осетия - Алания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Чеченская Республика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Ставропольский край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1"/>
            </w:pPr>
            <w:r>
              <w:t>Приволжский федеральный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2281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lastRenderedPageBreak/>
              <w:t>Республика Башкортостан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314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Республика Марий Эл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Продавцы, демонстраторы товаров, натурщики и демонстраторы одежды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Республика Мордовия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Республика Татарстан (Татарстан)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Удмуртская Республика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Чувашская Республика - Чувашия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Пермский край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 xml:space="preserve">Работники сферы индивидуальных услуг и защиты граждан и </w:t>
            </w:r>
            <w:r>
              <w:lastRenderedPageBreak/>
              <w:t>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13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Кировская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Нижегородская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597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554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Оренбургская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 xml:space="preserve">Другие профессии квалифицированных рабочих крупных и мелких </w:t>
            </w:r>
            <w:r>
              <w:lastRenderedPageBreak/>
              <w:t>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16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Пензенская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Самарская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Саратовская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Ульяновская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Уральский федеральный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4782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Курганская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Свердловская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2985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1293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439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338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Тюменская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Челябинская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823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315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Ханты-Мансийский автономный округ - Югра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Продавцы, демонстраторы товаров, натурщики и демонстраторы одежды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Ямало-Ненецкий автономный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781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189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282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Сибирский федеральный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8997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Республика Алтай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Республика Тыва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300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Республика Хакасия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Алтайский край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359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265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Красноярский край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472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Иркутская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1522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948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Кемеровская область - Кузбасс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1646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1232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Новосибирская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1220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34</w:t>
            </w:r>
          </w:p>
        </w:tc>
      </w:tr>
      <w:tr w:rsidR="00915FBE">
        <w:tc>
          <w:tcPr>
            <w:tcW w:w="6855" w:type="dxa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Омская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3355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 xml:space="preserve">Квалифицированные работники товарного сельскохозяйственного производства, лесного, охотничьего хозяйств, рыбоводства и </w:t>
            </w:r>
            <w:r>
              <w:lastRenderedPageBreak/>
              <w:t>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143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1332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803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300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Томская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1"/>
            </w:pPr>
            <w:r>
              <w:t>Дальневосточный федеральный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36927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Республика Бурятия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772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41</w:t>
            </w:r>
          </w:p>
        </w:tc>
      </w:tr>
      <w:tr w:rsidR="00915FBE">
        <w:tc>
          <w:tcPr>
            <w:tcW w:w="6855" w:type="dxa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635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Республика Саха (Якутия)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Забайкальский край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2305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1042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290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230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Камчатский край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Приморский край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4573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430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914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477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864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176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698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233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Хабаровский край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8290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374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316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395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351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Продавцы, демонстраторы товаров, натурщики и демонстраторы одежды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885</w:t>
            </w:r>
          </w:p>
        </w:tc>
      </w:tr>
      <w:tr w:rsidR="00915FBE">
        <w:tc>
          <w:tcPr>
            <w:tcW w:w="6855" w:type="dxa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1244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757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957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448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905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215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349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739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Амурская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19386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694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506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346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465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328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3770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3241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174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9074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554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Магаданская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250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Продавцы, демонстраторы товаров, натурщики и демонстраторы одежды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lastRenderedPageBreak/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  <w:outlineLvl w:val="2"/>
            </w:pPr>
            <w:r>
              <w:t>Сахалинская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167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27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Еврейская автономная область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925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139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в области естественных и инженерных наук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21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Средний персонал в области финансово-экономической, административной и социальной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Квалифицированные работники товарного сельскохозяйственного производства, лесного, охотничьего хозяйств, рыбоводства и рыболовства, имеющие рыночную ориентацию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81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Другие профессии квалифицированных рабочих крупных и мелких промышленных предприятий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 и машинисты промышленных установок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103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 xml:space="preserve">Операторы, аппаратчики, машинисты и слесари-сборщики </w:t>
            </w:r>
            <w:r>
              <w:lastRenderedPageBreak/>
              <w:t>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116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lastRenderedPageBreak/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Неквалифицированные рабочие, общие для всех отраслей экономики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18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205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  <w:outlineLvl w:val="2"/>
            </w:pPr>
            <w:r>
              <w:t>Чукотский автономный округ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123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Руководители учреждений, организаций и предприятий и их структурных подразделений (служб)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19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Специалисты среднего уровня квалификации физических и инженерных направлений деятельности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Работники сферы индивидуальных услуг и защиты граждан и собственности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Рабочие, занятые на горных, горно-капитальных и на строительно-монтажных и ремонтно-строительных работах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Рабочие металлообрабатывающей и машиностроительной промышленности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</w:tr>
      <w:tr w:rsidR="00915FBE">
        <w:tc>
          <w:tcPr>
            <w:tcW w:w="6855" w:type="dxa"/>
            <w:vAlign w:val="bottom"/>
          </w:tcPr>
          <w:p w:rsidR="00915FBE" w:rsidRDefault="00915FBE">
            <w:pPr>
              <w:pStyle w:val="ConsPlusNormal"/>
            </w:pPr>
            <w:r>
              <w:t>Операторы, аппаратчики, машинисты и слесари-сборщики стационарного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Водители и машинисты подвижного оборудования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30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Иные профессионально-квалификационные группы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</w:tr>
      <w:tr w:rsidR="00915FBE">
        <w:tc>
          <w:tcPr>
            <w:tcW w:w="6855" w:type="dxa"/>
            <w:vAlign w:val="center"/>
          </w:tcPr>
          <w:p w:rsidR="00915FBE" w:rsidRDefault="00915FBE">
            <w:pPr>
              <w:pStyle w:val="ConsPlusNormal"/>
            </w:pPr>
            <w:r>
              <w:t>Резерв квоты по Российской Федерации</w:t>
            </w:r>
          </w:p>
        </w:tc>
        <w:tc>
          <w:tcPr>
            <w:tcW w:w="2183" w:type="dxa"/>
            <w:vAlign w:val="center"/>
          </w:tcPr>
          <w:p w:rsidR="00915FBE" w:rsidRDefault="00915FBE">
            <w:pPr>
              <w:pStyle w:val="ConsPlusNormal"/>
              <w:jc w:val="center"/>
            </w:pPr>
            <w:r>
              <w:t>51976</w:t>
            </w:r>
          </w:p>
        </w:tc>
      </w:tr>
    </w:tbl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ind w:firstLine="540"/>
        <w:jc w:val="both"/>
      </w:pPr>
      <w:r>
        <w:t>--------------------------------</w:t>
      </w:r>
    </w:p>
    <w:p w:rsidR="00915FBE" w:rsidRDefault="00915FBE">
      <w:pPr>
        <w:pStyle w:val="ConsPlusNormal"/>
        <w:spacing w:before="220"/>
        <w:ind w:firstLine="540"/>
        <w:jc w:val="both"/>
      </w:pPr>
      <w:bookmarkStart w:id="3" w:name="P1562"/>
      <w:bookmarkEnd w:id="3"/>
      <w:r>
        <w:t xml:space="preserve">&lt;*&gt; Укрупненные группировки профессий рабочих и должностей служащих представлены в соответствии с Общероссийским </w:t>
      </w:r>
      <w:hyperlink r:id="rId8">
        <w:r>
          <w:rPr>
            <w:color w:val="0000FF"/>
          </w:rPr>
          <w:t>классификатором</w:t>
        </w:r>
      </w:hyperlink>
      <w:r>
        <w:t xml:space="preserve"> занятий.</w:t>
      </w: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</w:p>
    <w:p w:rsidR="00915FBE" w:rsidRDefault="00915FBE">
      <w:pPr>
        <w:pStyle w:val="ConsPlusNormal"/>
        <w:jc w:val="right"/>
        <w:outlineLvl w:val="0"/>
      </w:pPr>
      <w:bookmarkStart w:id="4" w:name="_GoBack"/>
      <w:bookmarkEnd w:id="4"/>
      <w:r>
        <w:lastRenderedPageBreak/>
        <w:t>Приложение N 3</w:t>
      </w:r>
    </w:p>
    <w:p w:rsidR="00915FBE" w:rsidRDefault="00915FBE">
      <w:pPr>
        <w:pStyle w:val="ConsPlusNormal"/>
        <w:jc w:val="right"/>
      </w:pPr>
      <w:r>
        <w:t>к приказу Министерства труда</w:t>
      </w:r>
    </w:p>
    <w:p w:rsidR="00915FBE" w:rsidRDefault="00915FBE">
      <w:pPr>
        <w:pStyle w:val="ConsPlusNormal"/>
        <w:jc w:val="right"/>
      </w:pPr>
      <w:r>
        <w:t>и социальной защиты</w:t>
      </w:r>
    </w:p>
    <w:p w:rsidR="00915FBE" w:rsidRDefault="00915FBE">
      <w:pPr>
        <w:pStyle w:val="ConsPlusNormal"/>
        <w:jc w:val="right"/>
      </w:pPr>
      <w:r>
        <w:t>Российской Федерации</w:t>
      </w:r>
    </w:p>
    <w:p w:rsidR="00915FBE" w:rsidRDefault="00915FBE">
      <w:pPr>
        <w:pStyle w:val="ConsPlusNormal"/>
        <w:jc w:val="right"/>
      </w:pPr>
      <w:r>
        <w:t>от 22 декабря 2023 г. N 884н</w:t>
      </w: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Title"/>
        <w:jc w:val="center"/>
      </w:pPr>
      <w:bookmarkStart w:id="5" w:name="P1574"/>
      <w:bookmarkEnd w:id="5"/>
      <w:r>
        <w:t>РАСПРЕДЕЛЕНИЕ</w:t>
      </w:r>
    </w:p>
    <w:p w:rsidR="00915FBE" w:rsidRDefault="00915FBE">
      <w:pPr>
        <w:pStyle w:val="ConsPlusTitle"/>
        <w:jc w:val="center"/>
      </w:pPr>
      <w:r>
        <w:t>ПО СУБЪЕКТАМ РОССИЙСКОЙ ФЕДЕРАЦИИ НА 2024 ГОД КВОТЫ</w:t>
      </w:r>
    </w:p>
    <w:p w:rsidR="00915FBE" w:rsidRDefault="00915FBE">
      <w:pPr>
        <w:pStyle w:val="ConsPlusTitle"/>
        <w:jc w:val="center"/>
      </w:pPr>
      <w:r>
        <w:t xml:space="preserve">НА ВЫДАЧУ ИНОСТРАННЫМ ГРАЖДАНАМ, ПРИБЫВАЮЩИМ </w:t>
      </w:r>
      <w:proofErr w:type="gramStart"/>
      <w:r>
        <w:t>В</w:t>
      </w:r>
      <w:proofErr w:type="gramEnd"/>
      <w:r>
        <w:t xml:space="preserve"> РОССИЙСКУЮ</w:t>
      </w:r>
    </w:p>
    <w:p w:rsidR="00915FBE" w:rsidRDefault="00915FBE">
      <w:pPr>
        <w:pStyle w:val="ConsPlusTitle"/>
        <w:jc w:val="center"/>
      </w:pPr>
      <w:r>
        <w:t>ФЕДЕРАЦИЮ НА ОСНОВАНИИ ВИЗЫ, ПРИГЛАШЕНИЙ НА ВЪЕЗД</w:t>
      </w:r>
    </w:p>
    <w:p w:rsidR="00915FBE" w:rsidRDefault="00915FBE">
      <w:pPr>
        <w:pStyle w:val="ConsPlusTitle"/>
        <w:jc w:val="center"/>
      </w:pPr>
      <w:r>
        <w:t>В РОССИЙСКУЮ ФЕДЕРАЦИЮ В ЦЕЛЯХ ОСУЩЕСТВЛЕНИЯ</w:t>
      </w:r>
    </w:p>
    <w:p w:rsidR="00915FBE" w:rsidRDefault="00915FBE">
      <w:pPr>
        <w:pStyle w:val="ConsPlusTitle"/>
        <w:jc w:val="center"/>
      </w:pPr>
      <w:r>
        <w:t>ТРУДОВОЙ ДЕЯТЕЛЬНОСТИ</w:t>
      </w:r>
    </w:p>
    <w:p w:rsidR="00915FBE" w:rsidRDefault="00915FB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4"/>
        <w:gridCol w:w="5251"/>
        <w:gridCol w:w="3072"/>
      </w:tblGrid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  <w:jc w:val="center"/>
            </w:pPr>
            <w:r>
              <w:t>Наименование субъекта Российской Федерации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center"/>
            </w:pPr>
            <w:r>
              <w:t>Количество приглашений, шт.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Всего по Российской Федерации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155929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Центральный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27057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Белгородская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Брянская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Владимирская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2478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Воронежская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Ивановская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310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Калужская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1011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Костромская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403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Курская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190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Липецкая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Московская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11250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Орловская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224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Рязанская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2184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Смоленская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100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Тамбовская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575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Тверская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Тульская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4510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Ярославская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298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г. Москва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3255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Северо-Западный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22387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Карелия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Коми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Архангельская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Вологодская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Калининградская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Ленинградская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15196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Мурманская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1907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Новгородская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157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Псковская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2655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г. Санкт-Петербург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2408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Ненецкий автономный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Южный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1311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Адыгея (Адыгея)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Калмыкия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Крым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Краснодарский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Астраханская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Волгоградская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733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Ростовская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492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г. Севастополь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Северо-Кавказский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211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Дагестан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Ингушетия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Кабардино-Балкарская Республика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201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Карачаево-Черкесская Республика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Северная Осетия - Алания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Чеченская Республика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Ставропольский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Приволжский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2281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Башкортостан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314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46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Марий Эл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Мордовия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138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Татарстан (Татарстан)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400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Удмуртская Республика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Чувашская Республика - Чувашия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Пермский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165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Кировская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Нижегородская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597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Оренбургская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58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Пензенская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141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Самарская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124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Саратовская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11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Ульяновская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295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Уральский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4782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Курганская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Свердловская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2985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Тюменская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50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Челябинская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823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Ханты-Мансийский автономный округ - Югра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137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Ямало-Ненецкий автономный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781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Сибирский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8997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Алтай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Тыва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300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Хакасия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Алтайский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359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Красноярский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472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Иркутская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1522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Кемеровская область - Кузбасс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1646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Новосибирская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1220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Омская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3355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lastRenderedPageBreak/>
              <w:t>74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Томская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96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  <w:outlineLvl w:val="1"/>
            </w:pPr>
            <w:r>
              <w:t>Дальневосточный федеральный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36927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Бурятия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772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Республика Саха (Якутия)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Забайкальский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2305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Камчатский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136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Приморский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4573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Хабаровский край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8290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Амурская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19386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Магаданская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250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5251" w:type="dxa"/>
          </w:tcPr>
          <w:p w:rsidR="00915FBE" w:rsidRDefault="00915FBE">
            <w:pPr>
              <w:pStyle w:val="ConsPlusNormal"/>
            </w:pPr>
            <w:r>
              <w:t>Сахалинская область</w:t>
            </w:r>
          </w:p>
        </w:tc>
        <w:tc>
          <w:tcPr>
            <w:tcW w:w="3072" w:type="dxa"/>
          </w:tcPr>
          <w:p w:rsidR="00915FBE" w:rsidRDefault="00915FBE">
            <w:pPr>
              <w:pStyle w:val="ConsPlusNormal"/>
              <w:jc w:val="right"/>
            </w:pPr>
            <w:r>
              <w:t>167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Еврейская автономная область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925</w:t>
            </w:r>
          </w:p>
        </w:tc>
      </w:tr>
      <w:tr w:rsidR="00915FBE">
        <w:tc>
          <w:tcPr>
            <w:tcW w:w="734" w:type="dxa"/>
            <w:vAlign w:val="bottom"/>
          </w:tcPr>
          <w:p w:rsidR="00915FBE" w:rsidRDefault="00915FBE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>Чукотский автономный округ</w:t>
            </w:r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123</w:t>
            </w:r>
          </w:p>
        </w:tc>
      </w:tr>
      <w:tr w:rsidR="00915FBE">
        <w:tc>
          <w:tcPr>
            <w:tcW w:w="734" w:type="dxa"/>
          </w:tcPr>
          <w:p w:rsidR="00915FBE" w:rsidRDefault="00915FBE">
            <w:pPr>
              <w:pStyle w:val="ConsPlusNormal"/>
            </w:pPr>
          </w:p>
        </w:tc>
        <w:tc>
          <w:tcPr>
            <w:tcW w:w="5251" w:type="dxa"/>
            <w:vAlign w:val="bottom"/>
          </w:tcPr>
          <w:p w:rsidR="00915FBE" w:rsidRDefault="00915FBE">
            <w:pPr>
              <w:pStyle w:val="ConsPlusNormal"/>
            </w:pPr>
            <w:r>
              <w:t xml:space="preserve">Резерв квоты по Российской Федерации </w:t>
            </w:r>
            <w:hyperlink w:anchor="P187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072" w:type="dxa"/>
            <w:vAlign w:val="bottom"/>
          </w:tcPr>
          <w:p w:rsidR="00915FBE" w:rsidRDefault="00915FBE">
            <w:pPr>
              <w:pStyle w:val="ConsPlusNormal"/>
              <w:jc w:val="right"/>
            </w:pPr>
            <w:r>
              <w:t>51976</w:t>
            </w:r>
          </w:p>
        </w:tc>
      </w:tr>
    </w:tbl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ind w:firstLine="540"/>
        <w:jc w:val="both"/>
      </w:pPr>
      <w:r>
        <w:t>--------------------------------</w:t>
      </w:r>
    </w:p>
    <w:p w:rsidR="00915FBE" w:rsidRDefault="00915FBE">
      <w:pPr>
        <w:pStyle w:val="ConsPlusNormal"/>
        <w:spacing w:before="220"/>
        <w:ind w:firstLine="540"/>
        <w:jc w:val="both"/>
      </w:pPr>
      <w:bookmarkStart w:id="6" w:name="P1871"/>
      <w:bookmarkEnd w:id="6"/>
      <w:proofErr w:type="gramStart"/>
      <w:r>
        <w:t xml:space="preserve">&lt;*&gt; Резерв квоты по Российской Федерации установлен в соответствии с </w:t>
      </w:r>
      <w:hyperlink r:id="rId9">
        <w:r>
          <w:rPr>
            <w:color w:val="0000FF"/>
          </w:rPr>
          <w:t>подпунктом "а" пункта 4</w:t>
        </w:r>
      </w:hyperlink>
      <w:r>
        <w:t xml:space="preserve"> Правил подготовки предложений по определению потребности в привлечении иностранных работников, прибывающих в Российскую Федерацию на основании визы, утверждению квоты на выдачу иностранным гражданам приглашений на въезд в Российскую Федерацию в целях осуществления трудовой деятельности, а также квоты на выдачу иностранным гражданам, прибывающим в Российскую Федерацию на основании</w:t>
      </w:r>
      <w:proofErr w:type="gramEnd"/>
      <w:r>
        <w:t xml:space="preserve"> визы, разрешений на работу, утвержденных постановлением Правительства Российской Федерации от 12 сентября 2013 г. N 800.</w:t>
      </w: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jc w:val="both"/>
      </w:pPr>
    </w:p>
    <w:p w:rsidR="00915FBE" w:rsidRDefault="00915FB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05272" w:rsidRDefault="00305272"/>
    <w:sectPr w:rsidR="00305272" w:rsidSect="001C7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FBE"/>
    <w:rsid w:val="00305272"/>
    <w:rsid w:val="0091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F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15FB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15F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915FB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915F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915FB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915FB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915FB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F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15FB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15F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915FBE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915FB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915FB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915FB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915FB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8633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21148&amp;dst=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3424&amp;dst=10000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421148&amp;dst=1000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21148&amp;dst=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37</Pages>
  <Words>8098</Words>
  <Characters>46160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Е.Г.</dc:creator>
  <cp:lastModifiedBy>Акулова Е.Г.</cp:lastModifiedBy>
  <cp:revision>1</cp:revision>
  <dcterms:created xsi:type="dcterms:W3CDTF">2024-01-15T03:32:00Z</dcterms:created>
  <dcterms:modified xsi:type="dcterms:W3CDTF">2024-01-15T03:35:00Z</dcterms:modified>
</cp:coreProperties>
</file>