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9B" w:rsidRPr="001B7F9B" w:rsidRDefault="001B7F9B" w:rsidP="003C552F">
      <w:pPr>
        <w:pBdr>
          <w:top w:val="single" w:sz="6" w:space="15" w:color="FFD900"/>
          <w:left w:val="single" w:sz="6" w:space="8" w:color="FFD900"/>
          <w:bottom w:val="single" w:sz="6" w:space="13" w:color="FFD900"/>
          <w:right w:val="single" w:sz="6" w:space="8" w:color="FFD900"/>
        </w:pBdr>
        <w:shd w:val="clear" w:color="auto" w:fill="FFD900"/>
        <w:spacing w:before="100" w:beforeAutospacing="1" w:after="100" w:afterAutospacing="1" w:line="312" w:lineRule="atLeast"/>
        <w:ind w:left="3600"/>
        <w:rPr>
          <w:rFonts w:ascii="Arial" w:eastAsia="Times New Roman" w:hAnsi="Arial" w:cs="Arial"/>
          <w:lang w:eastAsia="ru-RU"/>
        </w:rPr>
      </w:pPr>
      <w:bookmarkStart w:id="0" w:name="_GoBack"/>
      <w:r w:rsidRPr="001B7F9B">
        <w:rPr>
          <w:rFonts w:ascii="Arial" w:eastAsia="Times New Roman" w:hAnsi="Arial" w:cs="Arial"/>
          <w:b/>
          <w:bCs/>
          <w:lang w:eastAsia="ru-RU"/>
        </w:rPr>
        <w:t>МЕДИЦИНСКИЕ ОСВИДЕТЕЛЬСТВОВАНИЯ РАБОТНИКОВ</w:t>
      </w:r>
    </w:p>
    <w:bookmarkEnd w:id="0"/>
    <w:p w:rsidR="001B7F9B" w:rsidRPr="001B7F9B" w:rsidRDefault="001B7F9B" w:rsidP="001B7F9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1B7F9B">
        <w:rPr>
          <w:rFonts w:ascii="Arial" w:eastAsia="Times New Roman" w:hAnsi="Arial" w:cs="Arial"/>
          <w:lang w:eastAsia="ru-RU"/>
        </w:rPr>
        <w:t> </w:t>
      </w:r>
    </w:p>
    <w:p w:rsidR="001B7F9B" w:rsidRPr="001B7F9B" w:rsidRDefault="001B7F9B" w:rsidP="001B7F9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1B7F9B">
        <w:rPr>
          <w:rFonts w:ascii="Arial" w:eastAsia="Times New Roman" w:hAnsi="Arial" w:cs="Arial"/>
          <w:lang w:eastAsia="ru-RU"/>
        </w:rPr>
        <w:t> </w:t>
      </w:r>
    </w:p>
    <w:tbl>
      <w:tblPr>
        <w:tblW w:w="5000" w:type="pct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29"/>
        <w:gridCol w:w="614"/>
        <w:gridCol w:w="4561"/>
        <w:gridCol w:w="615"/>
        <w:gridCol w:w="4576"/>
      </w:tblGrid>
      <w:tr w:rsidR="001B7F9B" w:rsidRPr="001B7F9B" w:rsidTr="001B7F9B">
        <w:trPr>
          <w:tblCellSpacing w:w="15" w:type="dxa"/>
        </w:trPr>
        <w:tc>
          <w:tcPr>
            <w:tcW w:w="1500" w:type="pct"/>
            <w:tcBorders>
              <w:top w:val="single" w:sz="6" w:space="0" w:color="FFD900"/>
              <w:left w:val="single" w:sz="6" w:space="0" w:color="FFD900"/>
              <w:bottom w:val="single" w:sz="6" w:space="0" w:color="FFD900"/>
              <w:right w:val="single" w:sz="6" w:space="0" w:color="FFD900"/>
            </w:tcBorders>
            <w:vAlign w:val="center"/>
            <w:hideMark/>
          </w:tcPr>
          <w:p w:rsidR="001B7F9B" w:rsidRPr="001B7F9B" w:rsidRDefault="001B7F9B" w:rsidP="001B7F9B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br/>
            </w:r>
            <w:hyperlink r:id="rId6" w:tgtFrame="blank" w:history="1">
              <w:r w:rsidRPr="001B7F9B">
                <w:rPr>
                  <w:rFonts w:eastAsia="Times New Roman"/>
                  <w:b/>
                  <w:bCs/>
                  <w:color w:val="B10202"/>
                  <w:u w:val="single"/>
                  <w:lang w:eastAsia="ru-RU"/>
                </w:rPr>
                <w:t>Предварительные медицинские осмотры</w:t>
              </w:r>
            </w:hyperlink>
            <w:r w:rsidRPr="001B7F9B">
              <w:rPr>
                <w:rFonts w:eastAsia="Times New Roman"/>
                <w:lang w:eastAsia="ru-RU"/>
              </w:rPr>
              <w:t> </w:t>
            </w:r>
            <w:r w:rsidRPr="001B7F9B">
              <w:rPr>
                <w:rFonts w:eastAsia="Times New Roman"/>
                <w:lang w:eastAsia="ru-RU"/>
              </w:rPr>
              <w:br/>
            </w:r>
            <w:r w:rsidRPr="001B7F9B">
              <w:rPr>
                <w:rFonts w:ascii="Arial" w:eastAsia="Times New Roman" w:hAnsi="Arial" w:cs="Arial"/>
                <w:sz w:val="23"/>
                <w:szCs w:val="23"/>
                <w:shd w:val="clear" w:color="auto" w:fill="FFFFFF"/>
                <w:lang w:eastAsia="ru-RU"/>
              </w:rPr>
              <w:t>при приеме на работу</w:t>
            </w:r>
          </w:p>
        </w:tc>
        <w:tc>
          <w:tcPr>
            <w:tcW w:w="1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10" name="Рисунок 10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 xml:space="preserve">Проводится в соответствии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с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8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Трудовым кодексом Российской Федерации;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9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разделом II приказа Минздравсоцразвития России от 12 апреля 2011 г. № 302н.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9" name="Рисунок 9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vMerge w:val="restart"/>
            <w:shd w:val="clear" w:color="auto" w:fill="EBEBEB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 xml:space="preserve">Категории работников (виды деятельности и работы), подлежащие данному виду медицинского освидетельствования, указаны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в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0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Трудовом </w:t>
              </w:r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кодексе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Российской Федерации;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1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разделе II приказа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Минздравсоцра</w:t>
              </w:r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з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-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вития России от 12 апреля 2011 г. № 302н.</w:t>
              </w:r>
            </w:hyperlink>
          </w:p>
        </w:tc>
      </w:tr>
      <w:tr w:rsidR="001B7F9B" w:rsidRPr="001B7F9B" w:rsidTr="001B7F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  <w:tr w:rsidR="001B7F9B" w:rsidRPr="001B7F9B" w:rsidTr="001B7F9B">
        <w:trPr>
          <w:tblCellSpacing w:w="15" w:type="dxa"/>
        </w:trPr>
        <w:tc>
          <w:tcPr>
            <w:tcW w:w="1500" w:type="pct"/>
            <w:tcBorders>
              <w:top w:val="single" w:sz="6" w:space="0" w:color="FFD900"/>
              <w:left w:val="single" w:sz="6" w:space="0" w:color="FFD900"/>
              <w:bottom w:val="single" w:sz="6" w:space="0" w:color="FFD900"/>
              <w:right w:val="single" w:sz="6" w:space="0" w:color="FFD900"/>
            </w:tcBorders>
            <w:vAlign w:val="center"/>
            <w:hideMark/>
          </w:tcPr>
          <w:p w:rsidR="001B7F9B" w:rsidRPr="001B7F9B" w:rsidRDefault="001B7F9B" w:rsidP="001B7F9B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br/>
            </w:r>
            <w:hyperlink r:id="rId12" w:tgtFrame="blank2" w:history="1">
              <w:r w:rsidRPr="001B7F9B">
                <w:rPr>
                  <w:rFonts w:eastAsia="Times New Roman"/>
                  <w:b/>
                  <w:bCs/>
                  <w:color w:val="B10202"/>
                  <w:u w:val="single"/>
                  <w:lang w:eastAsia="ru-RU"/>
                </w:rPr>
                <w:t xml:space="preserve">Периодические медицинские осмотры 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8" name="Рисунок 8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 xml:space="preserve">Проводится в соответствии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с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3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Трудовым кодексом Российской Федерации;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4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разделом II приказа Минздравсоцразвития России от 12 апреля 2011 г. № 302н.</w:t>
              </w:r>
            </w:hyperlink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7" name="Рисунок 7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  <w:tr w:rsidR="001B7F9B" w:rsidRPr="001B7F9B" w:rsidTr="001B7F9B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</w:tr>
    </w:tbl>
    <w:p w:rsidR="001B7F9B" w:rsidRPr="001B7F9B" w:rsidRDefault="001B7F9B" w:rsidP="001B7F9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ru-RU"/>
        </w:rPr>
      </w:pPr>
      <w:r w:rsidRPr="001B7F9B">
        <w:rPr>
          <w:rFonts w:ascii="Arial" w:eastAsia="Times New Roman" w:hAnsi="Arial" w:cs="Arial"/>
          <w:lang w:eastAsia="ru-RU"/>
        </w:rPr>
        <w:t> </w:t>
      </w:r>
    </w:p>
    <w:tbl>
      <w:tblPr>
        <w:tblW w:w="5000" w:type="pct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29"/>
        <w:gridCol w:w="614"/>
        <w:gridCol w:w="4561"/>
        <w:gridCol w:w="615"/>
        <w:gridCol w:w="4576"/>
      </w:tblGrid>
      <w:tr w:rsidR="001B7F9B" w:rsidRPr="001B7F9B" w:rsidTr="001B7F9B">
        <w:trPr>
          <w:tblCellSpacing w:w="15" w:type="dxa"/>
        </w:trPr>
        <w:tc>
          <w:tcPr>
            <w:tcW w:w="1500" w:type="pct"/>
            <w:tcBorders>
              <w:top w:val="single" w:sz="6" w:space="0" w:color="FFD900"/>
              <w:left w:val="single" w:sz="6" w:space="0" w:color="FFD900"/>
              <w:bottom w:val="single" w:sz="6" w:space="0" w:color="FFD900"/>
              <w:right w:val="single" w:sz="6" w:space="0" w:color="FFD900"/>
            </w:tcBorders>
            <w:vAlign w:val="center"/>
            <w:hideMark/>
          </w:tcPr>
          <w:p w:rsidR="001B7F9B" w:rsidRPr="001B7F9B" w:rsidRDefault="001B7F9B" w:rsidP="001B7F9B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br/>
            </w:r>
            <w:hyperlink r:id="rId15" w:tgtFrame="blank3" w:history="1">
              <w:r w:rsidRPr="001B7F9B">
                <w:rPr>
                  <w:rFonts w:eastAsia="Times New Roman"/>
                  <w:b/>
                  <w:bCs/>
                  <w:color w:val="B10202"/>
                  <w:u w:val="single"/>
                  <w:lang w:eastAsia="ru-RU"/>
                </w:rPr>
                <w:t xml:space="preserve">Психиатрическое освидетельствование 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6" name="Рисунок 6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 xml:space="preserve">Проводится в соответствии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с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6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статьей 213 Трудового кодекса Российской Федерации.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5" name="Рисунок 5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vMerge w:val="restart"/>
            <w:shd w:val="clear" w:color="auto" w:fill="EBEBEB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 xml:space="preserve">Категории работников (виды деятельности и работы), подлежащие данному виду медицинского освидетельствования, указаны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в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7" w:tgtFrame="_blank" w:history="1"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постановлении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Правительства Российской Федерации от 28 апреля 1993 г. № 377.</w:t>
              </w:r>
            </w:hyperlink>
          </w:p>
        </w:tc>
      </w:tr>
      <w:tr w:rsidR="001B7F9B" w:rsidRPr="001B7F9B" w:rsidTr="001B7F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</w:tbl>
    <w:p w:rsidR="001B7F9B" w:rsidRPr="001B7F9B" w:rsidRDefault="001B7F9B" w:rsidP="001B7F9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ru-RU"/>
        </w:rPr>
      </w:pPr>
      <w:r w:rsidRPr="001B7F9B">
        <w:rPr>
          <w:rFonts w:ascii="Arial" w:eastAsia="Times New Roman" w:hAnsi="Arial" w:cs="Arial"/>
          <w:lang w:eastAsia="ru-RU"/>
        </w:rPr>
        <w:lastRenderedPageBreak/>
        <w:t> </w:t>
      </w:r>
    </w:p>
    <w:tbl>
      <w:tblPr>
        <w:tblW w:w="5000" w:type="pct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29"/>
        <w:gridCol w:w="614"/>
        <w:gridCol w:w="4561"/>
        <w:gridCol w:w="615"/>
        <w:gridCol w:w="4576"/>
      </w:tblGrid>
      <w:tr w:rsidR="001B7F9B" w:rsidRPr="001B7F9B" w:rsidTr="001B7F9B">
        <w:trPr>
          <w:tblCellSpacing w:w="15" w:type="dxa"/>
        </w:trPr>
        <w:tc>
          <w:tcPr>
            <w:tcW w:w="1500" w:type="pct"/>
            <w:tcBorders>
              <w:top w:val="single" w:sz="6" w:space="0" w:color="FFD900"/>
              <w:left w:val="single" w:sz="6" w:space="0" w:color="FFD900"/>
              <w:bottom w:val="single" w:sz="6" w:space="0" w:color="FFD900"/>
              <w:right w:val="single" w:sz="6" w:space="0" w:color="FFD900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B22F20"/>
                <w:sz w:val="23"/>
                <w:szCs w:val="23"/>
                <w:shd w:val="clear" w:color="auto" w:fill="FFFFFF"/>
                <w:lang w:eastAsia="ru-RU"/>
              </w:rPr>
              <w:t>Обязательные ежедневные медицинские осмотры</w:t>
            </w:r>
            <w:hyperlink r:id="rId18" w:tgtFrame="blank" w:history="1">
              <w:r w:rsidRPr="001B7F9B">
                <w:rPr>
                  <w:rFonts w:ascii="Arial" w:eastAsia="Times New Roman" w:hAnsi="Arial" w:cs="Arial"/>
                  <w:b/>
                  <w:bCs/>
                  <w:color w:val="0000FF"/>
                  <w:sz w:val="23"/>
                  <w:szCs w:val="23"/>
                  <w:u w:val="single"/>
                  <w:shd w:val="clear" w:color="auto" w:fill="FFFFFF"/>
                  <w:lang w:eastAsia="ru-RU"/>
                </w:rPr>
                <w:t xml:space="preserve"> </w:t>
              </w:r>
            </w:hyperlink>
            <w:r w:rsidRPr="001B7F9B">
              <w:rPr>
                <w:rFonts w:eastAsia="Times New Roman"/>
                <w:color w:val="000000"/>
                <w:lang w:eastAsia="ru-RU"/>
              </w:rPr>
              <w:t>в начале, в течение и в конце рабочего дня (смены)</w:t>
            </w:r>
          </w:p>
        </w:tc>
        <w:tc>
          <w:tcPr>
            <w:tcW w:w="1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4" name="Рисунок 4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 xml:space="preserve">Проводится в соответствии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с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19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статьей 213 Трудового кодекса Российской Федерации.</w:t>
              </w:r>
            </w:hyperlink>
          </w:p>
        </w:tc>
        <w:tc>
          <w:tcPr>
            <w:tcW w:w="1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3" name="Рисунок 3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vMerge w:val="restart"/>
            <w:shd w:val="clear" w:color="auto" w:fill="EBEBEB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 xml:space="preserve">Категории работников (виды деятельности и работы), подлежащие данному виду медицинского освидетельствования, указаны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в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0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статье 213</w:t>
              </w:r>
            </w:hyperlink>
            <w:r w:rsidRPr="001B7F9B"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  <w:t>,</w:t>
            </w:r>
            <w:hyperlink r:id="rId21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 330.3 Трудового кодекса Российской Федерации;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2" w:tgtFrame="_blank" w:history="1">
              <w:r w:rsidRPr="001B7F9B">
                <w:rPr>
                  <w:rFonts w:ascii="Arial" w:eastAsia="Times New Roman" w:hAnsi="Arial" w:cs="Arial"/>
                  <w:color w:val="005580"/>
                  <w:sz w:val="23"/>
                  <w:szCs w:val="23"/>
                  <w:lang w:eastAsia="ru-RU"/>
                </w:rPr>
                <w:t xml:space="preserve">Федеральном </w:t>
              </w:r>
              <w:proofErr w:type="gramStart"/>
              <w:r w:rsidRPr="001B7F9B">
                <w:rPr>
                  <w:rFonts w:ascii="Arial" w:eastAsia="Times New Roman" w:hAnsi="Arial" w:cs="Arial"/>
                  <w:color w:val="005580"/>
                  <w:sz w:val="23"/>
                  <w:szCs w:val="23"/>
                  <w:lang w:eastAsia="ru-RU"/>
                </w:rPr>
                <w:t>законе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5580"/>
                  <w:sz w:val="23"/>
                  <w:szCs w:val="23"/>
                  <w:lang w:eastAsia="ru-RU"/>
                </w:rPr>
                <w:t xml:space="preserve"> Российской Федерации от 26 марта 2003 г. № 35-ФЗ;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3" w:tgtFrame="_blank" w:history="1"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приказе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Минэнерго России от 31 августа 2011 г. № 390;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4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Федеральном </w:t>
              </w:r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законе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Российской Федерации от 10 января 2003 г. № 17-ФЗ.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5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приказ Минздрава от 15.12.2014 г. № 835н «Об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утвержднии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Порядка проведения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предсменных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предрейсовых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и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послесменных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, </w:t>
              </w:r>
              <w:proofErr w:type="spell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послерейсовых</w:t>
              </w:r>
              <w:proofErr w:type="spell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медицинских осмотров».</w:t>
              </w:r>
            </w:hyperlink>
          </w:p>
        </w:tc>
      </w:tr>
      <w:tr w:rsidR="001B7F9B" w:rsidRPr="001B7F9B" w:rsidTr="001B7F9B">
        <w:trPr>
          <w:tblCellSpacing w:w="15" w:type="dxa"/>
        </w:trPr>
        <w:tc>
          <w:tcPr>
            <w:tcW w:w="15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</w:tbl>
    <w:p w:rsidR="001B7F9B" w:rsidRDefault="001B7F9B" w:rsidP="001B7F9B">
      <w:pPr>
        <w:spacing w:after="240" w:line="240" w:lineRule="auto"/>
        <w:rPr>
          <w:rFonts w:ascii="Arial" w:eastAsia="Times New Roman" w:hAnsi="Arial" w:cs="Arial"/>
          <w:lang w:eastAsia="ru-RU"/>
        </w:rPr>
      </w:pPr>
    </w:p>
    <w:p w:rsidR="001B7F9B" w:rsidRPr="001B7F9B" w:rsidRDefault="001B7F9B" w:rsidP="001B7F9B">
      <w:pPr>
        <w:spacing w:after="240" w:line="240" w:lineRule="auto"/>
        <w:rPr>
          <w:rFonts w:ascii="Arial" w:eastAsia="Times New Roman" w:hAnsi="Arial" w:cs="Arial"/>
          <w:lang w:eastAsia="ru-RU"/>
        </w:rPr>
      </w:pPr>
    </w:p>
    <w:tbl>
      <w:tblPr>
        <w:tblW w:w="5000" w:type="pct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29"/>
        <w:gridCol w:w="614"/>
        <w:gridCol w:w="4561"/>
        <w:gridCol w:w="615"/>
        <w:gridCol w:w="4576"/>
      </w:tblGrid>
      <w:tr w:rsidR="001B7F9B" w:rsidRPr="001B7F9B" w:rsidTr="001B7F9B">
        <w:trPr>
          <w:tblCellSpacing w:w="15" w:type="dxa"/>
        </w:trPr>
        <w:tc>
          <w:tcPr>
            <w:tcW w:w="1500" w:type="pct"/>
            <w:tcBorders>
              <w:top w:val="single" w:sz="6" w:space="0" w:color="FFD900"/>
              <w:left w:val="single" w:sz="6" w:space="0" w:color="FFD900"/>
              <w:bottom w:val="single" w:sz="6" w:space="0" w:color="FFD900"/>
              <w:right w:val="single" w:sz="6" w:space="0" w:color="FFD900"/>
            </w:tcBorders>
            <w:vAlign w:val="center"/>
            <w:hideMark/>
          </w:tcPr>
          <w:p w:rsidR="001B7F9B" w:rsidRPr="001B7F9B" w:rsidRDefault="001B7F9B" w:rsidP="001B7F9B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lastRenderedPageBreak/>
              <w:br/>
            </w:r>
            <w:hyperlink r:id="rId26" w:tgtFrame="blank4" w:history="1">
              <w:r w:rsidRPr="001B7F9B">
                <w:rPr>
                  <w:rFonts w:eastAsia="Times New Roman"/>
                  <w:b/>
                  <w:bCs/>
                  <w:color w:val="B10202"/>
                  <w:u w:val="single"/>
                  <w:lang w:eastAsia="ru-RU"/>
                </w:rPr>
                <w:t>Диспансеризация</w:t>
              </w:r>
              <w:r w:rsidRPr="001B7F9B">
                <w:rPr>
                  <w:rFonts w:eastAsia="Times New Roman"/>
                  <w:color w:val="B10202"/>
                  <w:u w:val="single"/>
                  <w:lang w:eastAsia="ru-RU"/>
                </w:rPr>
                <w:t xml:space="preserve"> 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2" name="Рисунок 2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 xml:space="preserve">Проводится в соответствии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с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shd w:val="clear" w:color="auto" w:fill="FFFFFF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7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пунктом 32 приказа Минздравсоцразвития России от 12 апреля 2011 г. № 302н;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8" w:tgtFrame="_blank" w:history="1"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приказом Минздрава России от 03.12.2012 № 1006н.</w:t>
              </w:r>
            </w:hyperlink>
          </w:p>
        </w:tc>
        <w:tc>
          <w:tcPr>
            <w:tcW w:w="200" w:type="pct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noProof/>
                <w:lang w:eastAsia="ru-RU"/>
              </w:rPr>
              <w:drawing>
                <wp:inline distT="0" distB="0" distL="0" distR="0">
                  <wp:extent cx="226060" cy="118110"/>
                  <wp:effectExtent l="0" t="0" r="2540" b="0"/>
                  <wp:docPr id="1" name="Рисунок 1" descr="http://eisot.rosmintrud.ru/images/eisot_img/articles/line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eisot.rosmintrud.ru/images/eisot_img/articles/line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" cy="11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pct"/>
            <w:vMerge w:val="restart"/>
            <w:shd w:val="clear" w:color="auto" w:fill="EBEBEB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 xml:space="preserve">Категории работников (виды деятельности и работы), подлежащие данному виду медицинского освидетельствования, указаны </w:t>
            </w:r>
            <w:proofErr w:type="gramStart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в</w:t>
            </w:r>
            <w:proofErr w:type="gramEnd"/>
            <w:r w:rsidRPr="001B7F9B">
              <w:rPr>
                <w:rFonts w:ascii="Arial" w:eastAsia="Times New Roman" w:hAnsi="Arial" w:cs="Arial"/>
                <w:b/>
                <w:bCs/>
                <w:color w:val="333333"/>
                <w:sz w:val="23"/>
                <w:szCs w:val="23"/>
                <w:lang w:eastAsia="ru-RU"/>
              </w:rPr>
              <w:t>:</w:t>
            </w:r>
            <w:r w:rsidRPr="001B7F9B">
              <w:rPr>
                <w:rFonts w:eastAsia="Times New Roman"/>
                <w:lang w:eastAsia="ru-RU"/>
              </w:rPr>
              <w:t xml:space="preserve"> </w:t>
            </w:r>
          </w:p>
          <w:p w:rsidR="001B7F9B" w:rsidRPr="001B7F9B" w:rsidRDefault="001B7F9B" w:rsidP="001B7F9B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29" w:tgtFrame="_blank" w:history="1"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пункте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32 приказа Минздравсоцразвития России от 12 апреля 2011 г. № 302н;</w:t>
              </w:r>
            </w:hyperlink>
          </w:p>
          <w:p w:rsidR="001B7F9B" w:rsidRPr="001B7F9B" w:rsidRDefault="001B7F9B" w:rsidP="001B7F9B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450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hyperlink r:id="rId30" w:tgtFrame="_blank" w:history="1">
              <w:proofErr w:type="gramStart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>приказе</w:t>
              </w:r>
              <w:proofErr w:type="gramEnd"/>
              <w:r w:rsidRPr="001B7F9B">
                <w:rPr>
                  <w:rFonts w:ascii="Arial" w:eastAsia="Times New Roman" w:hAnsi="Arial" w:cs="Arial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Минздрава России от 03.12.2012 № 1006н</w:t>
              </w:r>
            </w:hyperlink>
          </w:p>
        </w:tc>
      </w:tr>
      <w:tr w:rsidR="001B7F9B" w:rsidRPr="001B7F9B" w:rsidTr="001B7F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1B7F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1B7F9B" w:rsidRPr="001B7F9B" w:rsidRDefault="001B7F9B" w:rsidP="001B7F9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</w:tbl>
    <w:p w:rsidR="001B7F9B" w:rsidRPr="001B7F9B" w:rsidRDefault="001B7F9B" w:rsidP="001B7F9B">
      <w:pPr>
        <w:spacing w:before="100" w:beforeAutospacing="1" w:after="100" w:afterAutospacing="1" w:line="312" w:lineRule="atLeast"/>
        <w:rPr>
          <w:rFonts w:ascii="Arial" w:eastAsia="Times New Roman" w:hAnsi="Arial" w:cs="Arial"/>
          <w:color w:val="08A368"/>
          <w:sz w:val="28"/>
          <w:szCs w:val="28"/>
          <w:lang w:eastAsia="ru-RU"/>
        </w:rPr>
      </w:pPr>
      <w:r w:rsidRPr="001B7F9B">
        <w:rPr>
          <w:rFonts w:ascii="Arial" w:eastAsia="Times New Roman" w:hAnsi="Arial" w:cs="Arial"/>
          <w:color w:val="08A368"/>
          <w:sz w:val="28"/>
          <w:szCs w:val="28"/>
          <w:lang w:eastAsia="ru-RU"/>
        </w:rPr>
        <w:t> </w:t>
      </w:r>
    </w:p>
    <w:p w:rsidR="004E3D17" w:rsidRDefault="004E3D17"/>
    <w:sectPr w:rsidR="004E3D17" w:rsidSect="001B7F9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C07F5"/>
    <w:multiLevelType w:val="multilevel"/>
    <w:tmpl w:val="C8D0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B517D5"/>
    <w:multiLevelType w:val="multilevel"/>
    <w:tmpl w:val="D8A2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407457"/>
    <w:multiLevelType w:val="multilevel"/>
    <w:tmpl w:val="DCD4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C971CC"/>
    <w:multiLevelType w:val="multilevel"/>
    <w:tmpl w:val="C0588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031F21"/>
    <w:multiLevelType w:val="multilevel"/>
    <w:tmpl w:val="CC84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FD7136"/>
    <w:multiLevelType w:val="multilevel"/>
    <w:tmpl w:val="07E6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C46760"/>
    <w:multiLevelType w:val="multilevel"/>
    <w:tmpl w:val="5AF24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2825FC"/>
    <w:multiLevelType w:val="multilevel"/>
    <w:tmpl w:val="E7E6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6B1E22"/>
    <w:multiLevelType w:val="multilevel"/>
    <w:tmpl w:val="804A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8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F9B"/>
    <w:rsid w:val="001B7F9B"/>
    <w:rsid w:val="003C552F"/>
    <w:rsid w:val="004E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F9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7F9B"/>
    <w:rPr>
      <w:rFonts w:eastAsia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B7F9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1B7F9B"/>
    <w:rPr>
      <w:b/>
      <w:bCs/>
    </w:rPr>
  </w:style>
  <w:style w:type="character" w:styleId="a5">
    <w:name w:val="Hyperlink"/>
    <w:basedOn w:val="a0"/>
    <w:uiPriority w:val="99"/>
    <w:semiHidden/>
    <w:unhideWhenUsed/>
    <w:rsid w:val="001B7F9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F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F9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7F9B"/>
    <w:rPr>
      <w:rFonts w:eastAsia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B7F9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1B7F9B"/>
    <w:rPr>
      <w:b/>
      <w:bCs/>
    </w:rPr>
  </w:style>
  <w:style w:type="character" w:styleId="a5">
    <w:name w:val="Hyperlink"/>
    <w:basedOn w:val="a0"/>
    <w:uiPriority w:val="99"/>
    <w:semiHidden/>
    <w:unhideWhenUsed/>
    <w:rsid w:val="001B7F9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7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F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popular/tkrf/" TargetMode="External"/><Relationship Id="rId13" Type="http://schemas.openxmlformats.org/officeDocument/2006/relationships/hyperlink" Target="http://www.consultant.ru/popular/tkrf/" TargetMode="External"/><Relationship Id="rId18" Type="http://schemas.openxmlformats.org/officeDocument/2006/relationships/hyperlink" Target="http://eisot.rosmintrud.ru/index.php/meditsinskie-osmotry/128-predvaritelnye-meditsinskie-osmotry-pri-prieme-na-rabotu" TargetMode="External"/><Relationship Id="rId26" Type="http://schemas.openxmlformats.org/officeDocument/2006/relationships/hyperlink" Target="http://eisot.rosmintrud.ru/index.php/meditsinskie-osmotry/131-dispanserizatsiy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ase.garant.ru/12125268/53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eisot.rosmintrud.ru/index.php/meditsinskie-osmotry/129-periodicheskie-meditsinskie-osmotry" TargetMode="External"/><Relationship Id="rId17" Type="http://schemas.openxmlformats.org/officeDocument/2006/relationships/hyperlink" Target="http://base.garant.ru/4102003/" TargetMode="External"/><Relationship Id="rId25" Type="http://schemas.openxmlformats.org/officeDocument/2006/relationships/hyperlink" Target="http://eisot.rosmintrud.ru/attachments/category/medosmotry/%D0%9F%D1%80%D0%B8%D0%BA%D0%B0%D0%B7%20%D0%9C%D0%97%20%20835%D0%BD%20%D0%BE%D1%82%2015.12.14.docx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onrf.info/tk/213/" TargetMode="External"/><Relationship Id="rId20" Type="http://schemas.openxmlformats.org/officeDocument/2006/relationships/hyperlink" Target="http://base.garant.ru/12125268/34/" TargetMode="External"/><Relationship Id="rId29" Type="http://schemas.openxmlformats.org/officeDocument/2006/relationships/hyperlink" Target="http://base.consultant.ru/cons/cgi/online.cgi?req=doc;base=LAW;n=14911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isot.rosmintrud.ru/index.php/meditsinskie-osmotry/128predvaritelnye-meditsinskie-osmotry-pri-prieme-na-rabotu" TargetMode="External"/><Relationship Id="rId11" Type="http://schemas.openxmlformats.org/officeDocument/2006/relationships/hyperlink" Target="http://base.consultant.ru/cons/cgi/online.cgi?req=doc;base=LAW;n=149116" TargetMode="External"/><Relationship Id="rId24" Type="http://schemas.openxmlformats.org/officeDocument/2006/relationships/hyperlink" Target="http://base.garant.ru/12129474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isot.rosmintrud.ru/index.php/meditsinskie-osmotry/130-psikhiatricheskoe-osvidetelstvovanie" TargetMode="External"/><Relationship Id="rId23" Type="http://schemas.openxmlformats.org/officeDocument/2006/relationships/hyperlink" Target="http://www.rg.ru/2011/10/14/medosmotr-dok.html" TargetMode="External"/><Relationship Id="rId28" Type="http://schemas.openxmlformats.org/officeDocument/2006/relationships/hyperlink" Target="http://base.garant.ru/70355634/" TargetMode="External"/><Relationship Id="rId10" Type="http://schemas.openxmlformats.org/officeDocument/2006/relationships/hyperlink" Target="http://www.consultant.ru/popular/tkrf/" TargetMode="External"/><Relationship Id="rId19" Type="http://schemas.openxmlformats.org/officeDocument/2006/relationships/hyperlink" Target="http://www.zakonrf.info/tk/213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ase.consultant.ru/cons/cgi/online.cgi?req=doc;base=LAW;n=149116" TargetMode="External"/><Relationship Id="rId14" Type="http://schemas.openxmlformats.org/officeDocument/2006/relationships/hyperlink" Target="http://base.consultant.ru/cons/cgi/online.cgi?req=doc;base=LAW;n=149116" TargetMode="External"/><Relationship Id="rId22" Type="http://schemas.openxmlformats.org/officeDocument/2006/relationships/hyperlink" Target="http://base.garant.ru/185656/" TargetMode="External"/><Relationship Id="rId27" Type="http://schemas.openxmlformats.org/officeDocument/2006/relationships/hyperlink" Target="http://base.consultant.ru/cons/cgi/online.cgi?req=doc;base=LAW;n=149116" TargetMode="External"/><Relationship Id="rId30" Type="http://schemas.openxmlformats.org/officeDocument/2006/relationships/hyperlink" Target="http://base.garant.ru/703556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2</cp:revision>
  <dcterms:created xsi:type="dcterms:W3CDTF">2015-08-18T04:17:00Z</dcterms:created>
  <dcterms:modified xsi:type="dcterms:W3CDTF">2015-08-18T05:38:00Z</dcterms:modified>
</cp:coreProperties>
</file>