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AC2" w:rsidRDefault="00CD15C9" w:rsidP="00CD15C9">
      <w:pPr>
        <w:pStyle w:val="ConsPlusTitlePage"/>
        <w:jc w:val="right"/>
      </w:pPr>
      <w:r>
        <w:t xml:space="preserve">Приложение </w:t>
      </w:r>
      <w:bookmarkStart w:id="0" w:name="_GoBack"/>
      <w:bookmarkEnd w:id="0"/>
      <w:r w:rsidR="00D85AC2">
        <w:br/>
      </w:r>
    </w:p>
    <w:p w:rsidR="00D85AC2" w:rsidRDefault="00D85AC2">
      <w:pPr>
        <w:pStyle w:val="ConsPlusNormal"/>
        <w:ind w:firstLine="540"/>
        <w:jc w:val="both"/>
        <w:outlineLvl w:val="0"/>
      </w:pPr>
    </w:p>
    <w:p w:rsidR="00D85AC2" w:rsidRDefault="00D85AC2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85AC2" w:rsidRDefault="00D85AC2">
      <w:pPr>
        <w:pStyle w:val="ConsPlusTitle"/>
        <w:jc w:val="center"/>
      </w:pPr>
    </w:p>
    <w:p w:rsidR="00D85AC2" w:rsidRDefault="00D85AC2">
      <w:pPr>
        <w:pStyle w:val="ConsPlusTitle"/>
        <w:jc w:val="center"/>
      </w:pPr>
      <w:r>
        <w:t>РАСПОРЯЖЕНИЕ</w:t>
      </w:r>
    </w:p>
    <w:p w:rsidR="00D85AC2" w:rsidRDefault="00D85AC2">
      <w:pPr>
        <w:pStyle w:val="ConsPlusTitle"/>
        <w:jc w:val="center"/>
      </w:pPr>
      <w:r>
        <w:t>от 30 декабря 2018 г. N 3025-р</w:t>
      </w: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  <w:r>
        <w:t>Утвердить прилагаемые: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Специальную </w:t>
      </w:r>
      <w:hyperlink w:anchor="P23" w:history="1">
        <w:r>
          <w:rPr>
            <w:color w:val="0000FF"/>
          </w:rPr>
          <w:t>программу</w:t>
        </w:r>
      </w:hyperlink>
      <w:r>
        <w:t xml:space="preserve"> профессионального обучения и дополнительного профессионального образования граждан </w:t>
      </w:r>
      <w:proofErr w:type="spellStart"/>
      <w:r>
        <w:t>предпенсионного</w:t>
      </w:r>
      <w:proofErr w:type="spellEnd"/>
      <w:r>
        <w:t xml:space="preserve"> возраста на период до 2024 года;</w:t>
      </w:r>
    </w:p>
    <w:p w:rsidR="00D85AC2" w:rsidRDefault="004E5EFD">
      <w:pPr>
        <w:pStyle w:val="ConsPlusNormal"/>
        <w:spacing w:before="220"/>
        <w:ind w:firstLine="540"/>
        <w:jc w:val="both"/>
      </w:pPr>
      <w:hyperlink w:anchor="P78" w:history="1">
        <w:r w:rsidR="00D85AC2">
          <w:rPr>
            <w:color w:val="0000FF"/>
          </w:rPr>
          <w:t>план</w:t>
        </w:r>
      </w:hyperlink>
      <w:r w:rsidR="00D85AC2">
        <w:t xml:space="preserve"> мероприятий по организации профессионального обучения и дополнительного профессионального образования граждан </w:t>
      </w:r>
      <w:proofErr w:type="spellStart"/>
      <w:r w:rsidR="00D85AC2">
        <w:t>предпенсионного</w:t>
      </w:r>
      <w:proofErr w:type="spellEnd"/>
      <w:r w:rsidR="00D85AC2">
        <w:t xml:space="preserve"> возраста на период до 2024 года.</w:t>
      </w: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jc w:val="right"/>
      </w:pPr>
      <w:r>
        <w:t>Председатель Правительства</w:t>
      </w:r>
    </w:p>
    <w:p w:rsidR="00D85AC2" w:rsidRDefault="00D85AC2">
      <w:pPr>
        <w:pStyle w:val="ConsPlusNormal"/>
        <w:jc w:val="right"/>
      </w:pPr>
      <w:r>
        <w:t>Российской Федерации</w:t>
      </w:r>
    </w:p>
    <w:p w:rsidR="00D85AC2" w:rsidRDefault="00D85AC2">
      <w:pPr>
        <w:pStyle w:val="ConsPlusNormal"/>
        <w:jc w:val="right"/>
      </w:pPr>
      <w:r>
        <w:t>Д.МЕДВЕДЕВ</w:t>
      </w: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jc w:val="right"/>
        <w:outlineLvl w:val="0"/>
      </w:pPr>
      <w:r>
        <w:t>Утверждена</w:t>
      </w:r>
    </w:p>
    <w:p w:rsidR="00D85AC2" w:rsidRDefault="00D85AC2">
      <w:pPr>
        <w:pStyle w:val="ConsPlusNormal"/>
        <w:jc w:val="right"/>
      </w:pPr>
      <w:r>
        <w:t>распоряжением Правительства</w:t>
      </w:r>
    </w:p>
    <w:p w:rsidR="00D85AC2" w:rsidRDefault="00D85AC2">
      <w:pPr>
        <w:pStyle w:val="ConsPlusNormal"/>
        <w:jc w:val="right"/>
      </w:pPr>
      <w:r>
        <w:t>Российской Федерации</w:t>
      </w:r>
    </w:p>
    <w:p w:rsidR="00D85AC2" w:rsidRDefault="00D85AC2">
      <w:pPr>
        <w:pStyle w:val="ConsPlusNormal"/>
        <w:jc w:val="right"/>
      </w:pPr>
      <w:r>
        <w:t>от 30 декабря 2018 г. N 3025-р</w:t>
      </w:r>
    </w:p>
    <w:p w:rsidR="00D85AC2" w:rsidRDefault="00D85AC2">
      <w:pPr>
        <w:pStyle w:val="ConsPlusNormal"/>
        <w:jc w:val="right"/>
      </w:pPr>
    </w:p>
    <w:p w:rsidR="00D85AC2" w:rsidRDefault="00D85AC2">
      <w:pPr>
        <w:pStyle w:val="ConsPlusTitle"/>
        <w:jc w:val="center"/>
      </w:pPr>
      <w:bookmarkStart w:id="1" w:name="P23"/>
      <w:bookmarkEnd w:id="1"/>
      <w:r>
        <w:t>СПЕЦИАЛЬНАЯ ПРОГРАММА</w:t>
      </w:r>
    </w:p>
    <w:p w:rsidR="00D85AC2" w:rsidRDefault="00D85AC2">
      <w:pPr>
        <w:pStyle w:val="ConsPlusTitle"/>
        <w:jc w:val="center"/>
      </w:pPr>
      <w:r>
        <w:t>ПРОФЕССИОНАЛЬНОГО ОБУЧЕНИЯ И ДОПОЛНИТЕЛЬНОГО</w:t>
      </w:r>
    </w:p>
    <w:p w:rsidR="00D85AC2" w:rsidRDefault="00D85AC2">
      <w:pPr>
        <w:pStyle w:val="ConsPlusTitle"/>
        <w:jc w:val="center"/>
      </w:pPr>
      <w:r>
        <w:t>ПРОФЕССИОНАЛЬНОГО ОБРАЗОВАНИЯ ГРАЖДАН ПРЕДПЕНСИОННОГО</w:t>
      </w:r>
    </w:p>
    <w:p w:rsidR="00D85AC2" w:rsidRDefault="00D85AC2">
      <w:pPr>
        <w:pStyle w:val="ConsPlusTitle"/>
        <w:jc w:val="center"/>
      </w:pPr>
      <w:r>
        <w:t>ВОЗРАСТА НА ПЕРИОД ДО 2024 ГОДА</w:t>
      </w:r>
    </w:p>
    <w:p w:rsidR="00D85AC2" w:rsidRDefault="00D85AC2">
      <w:pPr>
        <w:pStyle w:val="ConsPlusNormal"/>
        <w:jc w:val="center"/>
      </w:pPr>
    </w:p>
    <w:p w:rsidR="00D85AC2" w:rsidRDefault="00D85AC2">
      <w:pPr>
        <w:pStyle w:val="ConsPlusNormal"/>
        <w:ind w:firstLine="540"/>
        <w:jc w:val="both"/>
      </w:pPr>
      <w:r>
        <w:t xml:space="preserve">Цель Специальной программы профессионального обучения и дополнительного профессионального образования граждан </w:t>
      </w:r>
      <w:proofErr w:type="spellStart"/>
      <w:r>
        <w:t>предпенсионного</w:t>
      </w:r>
      <w:proofErr w:type="spellEnd"/>
      <w:r>
        <w:t xml:space="preserve"> возраста на период до 2024 года (далее - Программа) - содействие занятости граждан </w:t>
      </w:r>
      <w:proofErr w:type="spellStart"/>
      <w:r>
        <w:t>предпенсионного</w:t>
      </w:r>
      <w:proofErr w:type="spellEnd"/>
      <w:r>
        <w:t xml:space="preserve"> возраста путем организации профессионального обучения, дополнительного профессионального образования для приобретения или развития имеющихся знаний, компетенций и навыков, обеспечивающих конкурентоспособность и профессиональную мобильность на рынке труда.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Участники Программы - граждане </w:t>
      </w:r>
      <w:proofErr w:type="spellStart"/>
      <w:r>
        <w:t>предпенсионного</w:t>
      </w:r>
      <w:proofErr w:type="spellEnd"/>
      <w:r>
        <w:t xml:space="preserve"> возраста (граждане в течение 5 лет до наступления возраста, дающего право на страховую пенсию по старости, в том числе назначаемую досрочно). Участниками Программы являются как работники организаций, проходящие </w:t>
      </w:r>
      <w:proofErr w:type="gramStart"/>
      <w:r>
        <w:t>обучение по направлениям</w:t>
      </w:r>
      <w:proofErr w:type="gramEnd"/>
      <w:r>
        <w:t xml:space="preserve"> работодателей, так и граждане, самостоятельно обратившиеся в органы службы занятости населения.</w:t>
      </w:r>
    </w:p>
    <w:p w:rsidR="00D85AC2" w:rsidRDefault="00D85AC2">
      <w:pPr>
        <w:pStyle w:val="ConsPlusNormal"/>
        <w:spacing w:before="220"/>
        <w:ind w:firstLine="540"/>
        <w:jc w:val="both"/>
      </w:pPr>
      <w:proofErr w:type="gramStart"/>
      <w:r>
        <w:t>При реализации Программы должно широко использоваться обучение с отрывом и без отрыва от трудовой деятельности, дистанционные образовательные технологии, вариативность сроков освоения образовательных программ, обучение в электронном виде, а также потенциал и опыт работы Союза "Агентство развития профессиональных сообществ и рабочих кадров "Молодые профессионалы (</w:t>
      </w:r>
      <w:proofErr w:type="spellStart"/>
      <w:r>
        <w:t>Ворлдскиллс</w:t>
      </w:r>
      <w:proofErr w:type="spellEnd"/>
      <w:r>
        <w:t xml:space="preserve"> Россия)" (далее - Союз "</w:t>
      </w:r>
      <w:proofErr w:type="spellStart"/>
      <w:r>
        <w:t>Ворлдскиллс</w:t>
      </w:r>
      <w:proofErr w:type="spellEnd"/>
      <w:r>
        <w:t xml:space="preserve"> Россия"), включая ежегодное проведение чемпионатов профессионального мастерства по стандартам </w:t>
      </w:r>
      <w:proofErr w:type="spellStart"/>
      <w:r>
        <w:t>Ворлдскиллс</w:t>
      </w:r>
      <w:proofErr w:type="spellEnd"/>
      <w:r>
        <w:t xml:space="preserve"> для людей</w:t>
      </w:r>
      <w:proofErr w:type="gramEnd"/>
      <w:r>
        <w:t xml:space="preserve"> старше 50-ти лет "НАВЫКИ МУДРЫХ".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Основные программы профессионального обучения и дополнительные профессиональные программы могут быть </w:t>
      </w:r>
      <w:proofErr w:type="gramStart"/>
      <w:r>
        <w:t>построены</w:t>
      </w:r>
      <w:proofErr w:type="gramEnd"/>
      <w:r>
        <w:t xml:space="preserve"> в том числе на использовании модульного принципа и предусматривать возможность получения гражданами компетенций общекультурного уровня в целях участия в программах развития наставничества и </w:t>
      </w:r>
      <w:proofErr w:type="spellStart"/>
      <w:r>
        <w:t>волонтерства</w:t>
      </w:r>
      <w:proofErr w:type="spellEnd"/>
      <w:r>
        <w:t xml:space="preserve">. В Программе предполагается использовать инструмент, аналогичный целевому обучению, а также устанавливать обязательства работодателей, по заявкам которых осуществлялось профессиональное обучение граждан </w:t>
      </w:r>
      <w:proofErr w:type="spellStart"/>
      <w:r>
        <w:t>предпенсионного</w:t>
      </w:r>
      <w:proofErr w:type="spellEnd"/>
      <w:r>
        <w:t xml:space="preserve"> возраста, в целях сохранения занятости или трудоустройства указанных граждан.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Министерство труда и социальной защиты Российской Федерации как координатор Программы: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организует взаимодействие Министерства экономического развития Российской Федерации, Министерства финансов Российской Федерации, Министерства науки и высшего образования Российской Федерации, Министерства просвещения Российской Федерации, Пенсионного фонда Российской Федерации и Федеральной службы по труду и занятости, а также исполнителя программы - Союза "</w:t>
      </w:r>
      <w:proofErr w:type="spellStart"/>
      <w:r>
        <w:t>Ворлдскиллс</w:t>
      </w:r>
      <w:proofErr w:type="spellEnd"/>
      <w:r>
        <w:t xml:space="preserve"> Россия";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осуществляет подготовку и направление органам государственной власти субъектов Российской Федерации типовых рекомендаций по реализации мероприятий по организации профессионального обучения и дополнительного профессионального образования граждан </w:t>
      </w:r>
      <w:proofErr w:type="spellStart"/>
      <w:r>
        <w:t>предпенсионного</w:t>
      </w:r>
      <w:proofErr w:type="spellEnd"/>
      <w:r>
        <w:t xml:space="preserve"> возраста на период до 2024 года, а также по составлению перечней наиболее востребованных профессий на региональных рынках труда для обучения граждан </w:t>
      </w:r>
      <w:proofErr w:type="spellStart"/>
      <w:r>
        <w:t>предпенсионного</w:t>
      </w:r>
      <w:proofErr w:type="spellEnd"/>
      <w:r>
        <w:t xml:space="preserve"> возраста;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разрабатывает методологию определения целевого показателя Программы, отражающего уровень занятости (трудоустройства) граждан </w:t>
      </w:r>
      <w:proofErr w:type="spellStart"/>
      <w:r>
        <w:t>предпенсионного</w:t>
      </w:r>
      <w:proofErr w:type="spellEnd"/>
      <w:r>
        <w:t xml:space="preserve"> возраста после прохождения ими обучения.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Ключевым показателем эффективности реализации Программы является доля сохранивших занятость работников </w:t>
      </w:r>
      <w:proofErr w:type="spellStart"/>
      <w:r>
        <w:t>предпенсионного</w:t>
      </w:r>
      <w:proofErr w:type="spellEnd"/>
      <w:r>
        <w:t xml:space="preserve"> возраста, прошедших профессиональное обучение или получивших дополнительное профессиональное образование, в численности работников </w:t>
      </w:r>
      <w:proofErr w:type="spellStart"/>
      <w:r>
        <w:t>предпенсионного</w:t>
      </w:r>
      <w:proofErr w:type="spellEnd"/>
      <w:r>
        <w:t xml:space="preserve"> возраста, прошедших обучение, в размере не менее 85 процентов.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Широкое информационное обеспечение хода реализации и результатов мероприятий Программы будет осуществляться по следующим направлениям: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организация информирования граждан </w:t>
      </w:r>
      <w:proofErr w:type="spellStart"/>
      <w:r>
        <w:t>предпенсионного</w:t>
      </w:r>
      <w:proofErr w:type="spellEnd"/>
      <w:r>
        <w:t xml:space="preserve"> возраста о возможности участия в основных программах профессионального обучения и дополнительных профессиональных программах;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организация информирования работодателей в целях участия в Программе.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Мероприятия Программы синхронизированы с мероприятиями, предусмотренными в рамках национальных проектов "Цифровая экономика Российской Федерации", "Образование </w:t>
      </w:r>
      <w:proofErr w:type="gramStart"/>
      <w:r>
        <w:t xml:space="preserve">Российской Федерации", "Повышение производительности труда и поддержка занятости", в части модернизации информационно-аналитической системы Общероссийская база вакансий "Работа в России" (далее - Общероссийская база вакансий "Работа в России"), направленной на повышение эффективности государственных услуг в сфере занятости, разработки перечня приоритетных профессий, организации профессионального обучения граждан </w:t>
      </w:r>
      <w:proofErr w:type="spellStart"/>
      <w:r>
        <w:t>предпенсионного</w:t>
      </w:r>
      <w:proofErr w:type="spellEnd"/>
      <w:r>
        <w:t xml:space="preserve"> возраста, находящихся под риском увольнения, на предприятиях, проводящих модернизацию производства, для сохранения их занятости, 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 путем трудоустройства в других организациях.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Реализация мероприятий Программы увязана с мероприятиями указанных национальных проектов по комплексу решаемых задач, исполнителям и срокам реализации. Такая взаимосвязь регулярно актуализируется, в том числе с учетом возможных изменений соответствующих национальных проектов.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Органами исполнительной власти субъектов Российской Федерации: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проводится анализ потребности в обучении граждан </w:t>
      </w:r>
      <w:proofErr w:type="spellStart"/>
      <w:r>
        <w:t>предпенсионного</w:t>
      </w:r>
      <w:proofErr w:type="spellEnd"/>
      <w:r>
        <w:t xml:space="preserve"> возраста и возможностей рынка образовательных услуг в сфере дополнительного профессионального образования и профессионального обучения;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осуществляется разработка и утверждение региональных программ (подпрограмм) по организации профессионального обучения и дополнительного профессионального образования граждан </w:t>
      </w:r>
      <w:proofErr w:type="spellStart"/>
      <w:r>
        <w:t>предпенсионного</w:t>
      </w:r>
      <w:proofErr w:type="spellEnd"/>
      <w:r>
        <w:t xml:space="preserve"> возраста на очередной год, предусматривающих механизмы реализации мероприятий по профессиональному обучению и дополнительному профессиональному образованию указанной категории граждан, например, с использованием образовательных сертификатов (далее - региональные программы).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Информационные и образовательные услуги гражданам </w:t>
      </w:r>
      <w:proofErr w:type="spellStart"/>
      <w:r>
        <w:t>предпенсионного</w:t>
      </w:r>
      <w:proofErr w:type="spellEnd"/>
      <w:r>
        <w:t xml:space="preserve"> возраста предполагается </w:t>
      </w:r>
      <w:proofErr w:type="gramStart"/>
      <w:r>
        <w:t>оказывать</w:t>
      </w:r>
      <w:proofErr w:type="gramEnd"/>
      <w:r>
        <w:t xml:space="preserve"> в том числе в электронном виде с использованием Общероссийской базы вакансий "Работа в России" и ее подсистемы - Общероссийской социальной сети деловых контактов </w:t>
      </w:r>
      <w:proofErr w:type="spellStart"/>
      <w:r>
        <w:t>Skillsnet</w:t>
      </w:r>
      <w:proofErr w:type="spellEnd"/>
      <w:r>
        <w:t>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Органы государственной власти субъектов Российской Федерации в области содействия занятости населения и в сфере образования совместно с работодателями: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сформируют в соответствии с рекомендациями Министерства труда и социальной защиты населения Российской Федерации перечни наиболее востребованных профессий (навыков, компетенций) на региональных рынках труда для обучения граждан </w:t>
      </w:r>
      <w:proofErr w:type="spellStart"/>
      <w:r>
        <w:t>предпенсионного</w:t>
      </w:r>
      <w:proofErr w:type="spellEnd"/>
      <w:r>
        <w:t xml:space="preserve"> возраста (как для работающих граждан, так и для граждан, ищущих работу) и разместят в Общероссийской базе вакансий "Работа в России";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сформируют региональные банки образовательных программ для обучения граждан </w:t>
      </w:r>
      <w:proofErr w:type="spellStart"/>
      <w:r>
        <w:t>предпенсионного</w:t>
      </w:r>
      <w:proofErr w:type="spellEnd"/>
      <w:r>
        <w:t xml:space="preserve"> возраста в соответствии с перечнем наиболее востребованных профессий (навыков, компетенций);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организуют адресную работу с гражданами </w:t>
      </w:r>
      <w:proofErr w:type="spellStart"/>
      <w:r>
        <w:t>предпенсионного</w:t>
      </w:r>
      <w:proofErr w:type="spellEnd"/>
      <w:r>
        <w:t xml:space="preserve"> возраста (работающими и ищущими работу) и работодателями с целью организации обучения указанных категорий граждан, а также организуют мониторинг трудоустройства и </w:t>
      </w:r>
      <w:proofErr w:type="spellStart"/>
      <w:r>
        <w:t>закрепляемости</w:t>
      </w:r>
      <w:proofErr w:type="spellEnd"/>
      <w:r>
        <w:t xml:space="preserve"> их на рабочих местах.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При обучении граждан </w:t>
      </w:r>
      <w:proofErr w:type="spellStart"/>
      <w:r>
        <w:t>предпенсионного</w:t>
      </w:r>
      <w:proofErr w:type="spellEnd"/>
      <w:r>
        <w:t xml:space="preserve"> возраста необходимо использовать различные технологии, в том числе дистанционные с использованием современных средств информационного обеспечения и коммуникации.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До конца 2024 года предполагается осуществить профессиональное обучение и дополнительное профессиональное образование не менее чем 450 тыс. граждан </w:t>
      </w:r>
      <w:proofErr w:type="spellStart"/>
      <w:r>
        <w:t>предпенсионного</w:t>
      </w:r>
      <w:proofErr w:type="spellEnd"/>
      <w:r>
        <w:t xml:space="preserve"> возраста как состоящих в трудовых отношениях, так и ищущих работу. Для этого предполагается использовать 3 </w:t>
      </w:r>
      <w:proofErr w:type="gramStart"/>
      <w:r>
        <w:t>основных</w:t>
      </w:r>
      <w:proofErr w:type="gramEnd"/>
      <w:r>
        <w:t xml:space="preserve"> механизма организации обучения.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Первый механизм - обучение граждан, обратившихся в органы занятости населения и получивших направление в организации, осуществляющие образовательную деятельность, имеющие лицензии на образовательную деятельность по соответствующим образовательным программам и участвующие в соответствующих региональных программах (далее - образовательная организация, участвующая в Программе). Этот механизм включает в себя следующие этапы: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гражданин </w:t>
      </w:r>
      <w:proofErr w:type="spellStart"/>
      <w:r>
        <w:t>предпенсионного</w:t>
      </w:r>
      <w:proofErr w:type="spellEnd"/>
      <w:r>
        <w:t xml:space="preserve"> возраста, желающий пройти обучение, обращается в органы занятости населения;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органы занятости населения выбирают из имеющихся в банке образовательных программ наиболее подходящий по уровню квалификации, форме и срокам обучения для гражданина вариант;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гражданин получает направление в образовательную организацию, участвующую в Программе.</w:t>
      </w:r>
    </w:p>
    <w:p w:rsidR="00D85AC2" w:rsidRDefault="00D85AC2">
      <w:pPr>
        <w:pStyle w:val="ConsPlusNormal"/>
        <w:spacing w:before="220"/>
        <w:ind w:firstLine="540"/>
        <w:jc w:val="both"/>
      </w:pPr>
      <w:proofErr w:type="gramStart"/>
      <w:r>
        <w:t>По желанию субъектов Российской Федерации может быть реализован механизм образовательных сертификатов, когда заявитель самостоятельно определяется с вариантом образовательной программы из возможных вариантов и обращается в службу занятости для получения образовательного сертификата, позволяющего освоить соответствующую образовательную программу в пределах субъекта Российской Федерации в удобное время в любой из образовательных организаций, участвующих в Программе.</w:t>
      </w:r>
      <w:proofErr w:type="gramEnd"/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Для незанятых граждан, ищущих работу, в период обучения предусмотрена выплата стипендии. Расчетный размер стипендии равен минимальному </w:t>
      </w:r>
      <w:proofErr w:type="gramStart"/>
      <w:r>
        <w:t>размеру оплаты труда</w:t>
      </w:r>
      <w:proofErr w:type="gramEnd"/>
      <w:r>
        <w:t xml:space="preserve">, установленному Федеральным </w:t>
      </w:r>
      <w:hyperlink r:id="rId4" w:history="1">
        <w:r>
          <w:rPr>
            <w:color w:val="0000FF"/>
          </w:rPr>
          <w:t>законом</w:t>
        </w:r>
      </w:hyperlink>
      <w:r>
        <w:t xml:space="preserve"> "О минимальном размере оплаты труда", увеличенному на районный коэффициент.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Второй механизм - обучение работников </w:t>
      </w:r>
      <w:proofErr w:type="spellStart"/>
      <w:r>
        <w:t>предпенсионного</w:t>
      </w:r>
      <w:proofErr w:type="spellEnd"/>
      <w:r>
        <w:t xml:space="preserve"> возраста по направлению работодателей. В целях развития профессиональных навыков работников </w:t>
      </w:r>
      <w:proofErr w:type="spellStart"/>
      <w:r>
        <w:t>предпенсионного</w:t>
      </w:r>
      <w:proofErr w:type="spellEnd"/>
      <w:r>
        <w:t xml:space="preserve"> возраста работодатель обращается в органы занятости населения для заключения соглашения об организации соответствующего обучения своих работников. Такой работодатель при наличии лицензии на осуществление образовательной деятельности самостоятельно организует обучение в своем специализированном структурном образовательном подразделении либо заключает соответствующий договор с образовательной организацией, участвующей в Программе.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Третий механизм - организация процесса обучения граждан </w:t>
      </w:r>
      <w:proofErr w:type="spellStart"/>
      <w:r>
        <w:t>предпенсионного</w:t>
      </w:r>
      <w:proofErr w:type="spellEnd"/>
      <w:r>
        <w:t xml:space="preserve"> возраста по международным профессиональным стандартам с использованием инфраструктуры Союза "</w:t>
      </w:r>
      <w:proofErr w:type="spellStart"/>
      <w:r>
        <w:t>Ворлдскиллс</w:t>
      </w:r>
      <w:proofErr w:type="spellEnd"/>
      <w:r>
        <w:t xml:space="preserve"> Россия". Гражданин, желающий пройти обучение по одной из профессий, заявленных Союзом "</w:t>
      </w:r>
      <w:proofErr w:type="spellStart"/>
      <w:r>
        <w:t>Ворлдскиллс</w:t>
      </w:r>
      <w:proofErr w:type="spellEnd"/>
      <w:r>
        <w:t xml:space="preserve"> Россия", обращается на специальный сайт Союза "</w:t>
      </w:r>
      <w:proofErr w:type="spellStart"/>
      <w:r>
        <w:t>Ворлдскиллс</w:t>
      </w:r>
      <w:proofErr w:type="spellEnd"/>
      <w:r>
        <w:t xml:space="preserve"> Россия" ("Академия </w:t>
      </w:r>
      <w:proofErr w:type="spellStart"/>
      <w:r>
        <w:t>Ворлдскиллс</w:t>
      </w:r>
      <w:proofErr w:type="spellEnd"/>
      <w:r>
        <w:t>") в информационно-телекоммуникационной сети "Интернет". При заполнении заявления гражданин проходит тестирование в целях определения уровня профессиональной компетенции, по результатам которого определяется образовательная программа.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По итогам обучения проводится экзамен и выдается отдельный документ - "</w:t>
      </w:r>
      <w:proofErr w:type="spellStart"/>
      <w:r>
        <w:t>Скиллс</w:t>
      </w:r>
      <w:proofErr w:type="spellEnd"/>
      <w:r>
        <w:t xml:space="preserve"> Паспорт" с "профилем профессиональных компетенций", который по желанию гражданина может использоваться при составлении резюме, которое автоматически размещается в Общероссийской базе вакансий "Работа в России".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По окончании обучения с использованием любого механизма организации обучения проводится экзамен, по итогам которого гражданам выдаются документы о квалификации: удостоверение о повышении квалификации и (или) диплом о профессиональной переподготовке, образцы которых самостоятельно устанавливаются образовательными организациями, участвующими в Программе.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В первом и третьем механизмах организации обучения расходы на обучение граждан </w:t>
      </w:r>
      <w:proofErr w:type="spellStart"/>
      <w:r>
        <w:t>предпенсионного</w:t>
      </w:r>
      <w:proofErr w:type="spellEnd"/>
      <w:r>
        <w:t xml:space="preserve"> возраста будут компенсироваться образовательной организации, участвующей в Программе, и Союзу "</w:t>
      </w:r>
      <w:proofErr w:type="spellStart"/>
      <w:r>
        <w:t>Ворлдскиллс</w:t>
      </w:r>
      <w:proofErr w:type="spellEnd"/>
      <w:r>
        <w:t xml:space="preserve"> Россия" из средств, предусмотренных на реализацию Программы в федеральном бюджете и бюджетах субъектов Российской Федерации, с условием, что обучение проведено полностью.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Во втором механизме организации обучения расходы на обучение работников </w:t>
      </w:r>
      <w:proofErr w:type="spellStart"/>
      <w:r>
        <w:t>предпенсионного</w:t>
      </w:r>
      <w:proofErr w:type="spellEnd"/>
      <w:r>
        <w:t xml:space="preserve"> возраста будут компенсироваться работодателю из средств, предусмотренных на реализацию Программы в федеральном бюджете и бюджетах субъектов Российской Федерации, при условии, что обучение будет проведено полностью и что прошедшие обучение работники сохранят занятость. Факт сохраняющейся занятости таких работников будет отслеживаться органами службы занятости.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Финансовое обеспечение мероприятий Программы из федерального бюджета будет осуществляться за счет средств, предусмотренных в федеральном бюджете на реализацию соответствующих мероприятий в рамках федерального проекта "Старшее поколение" национального проекта "Демография".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>Организация учета участников Программы позволит избежать дублирования участия граждан в мероприятиях по обучению, в том числе через Союз "</w:t>
      </w:r>
      <w:proofErr w:type="spellStart"/>
      <w:r>
        <w:t>Ворлдскиллс</w:t>
      </w:r>
      <w:proofErr w:type="spellEnd"/>
      <w:r>
        <w:t xml:space="preserve"> Россия", а также двойного финансирования.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Ежегодно, начиная с 2019 года, мероприятиями по профессиональному обучению и дополнительному профессиональному образованию будут охвачены не менее 75 тыс. граждан </w:t>
      </w:r>
      <w:proofErr w:type="spellStart"/>
      <w:r>
        <w:t>предпенсионного</w:t>
      </w:r>
      <w:proofErr w:type="spellEnd"/>
      <w:r>
        <w:t xml:space="preserve"> возраста, из них 25 тыс. человек - с использованием инфраструктуры Союза "</w:t>
      </w:r>
      <w:proofErr w:type="spellStart"/>
      <w:r>
        <w:t>Ворлдскиллс</w:t>
      </w:r>
      <w:proofErr w:type="spellEnd"/>
      <w:r>
        <w:t xml:space="preserve"> Россия". Таким образом, к концу 2024 года мероприятиями по профессиональному обучению и дополнительному профессиональному образованию будет охвачено не менее 450 тыс. человек.</w:t>
      </w:r>
    </w:p>
    <w:p w:rsidR="00D85AC2" w:rsidRDefault="00D85AC2">
      <w:pPr>
        <w:pStyle w:val="ConsPlusNormal"/>
        <w:spacing w:before="220"/>
        <w:ind w:firstLine="540"/>
        <w:jc w:val="both"/>
      </w:pPr>
      <w:r>
        <w:t xml:space="preserve">Реализация Программы создаст экономические и социальные условия, обеспечивающие недопущение дискриминации граждан </w:t>
      </w:r>
      <w:proofErr w:type="spellStart"/>
      <w:r>
        <w:t>предпенсионного</w:t>
      </w:r>
      <w:proofErr w:type="spellEnd"/>
      <w:r>
        <w:t xml:space="preserve"> возраста в связи с увеличением пенсионного возраста, и будет способствовать продолжению их трудовой </w:t>
      </w:r>
      <w:proofErr w:type="gramStart"/>
      <w:r>
        <w:t>деятельности</w:t>
      </w:r>
      <w:proofErr w:type="gramEnd"/>
      <w:r>
        <w:t xml:space="preserve"> как на прежних рабочих местах, так и на новых рабочих местах в соответствии с профессиональными навыками и физическими возможностями.</w:t>
      </w: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jc w:val="right"/>
        <w:outlineLvl w:val="0"/>
      </w:pPr>
      <w:r>
        <w:t>Утвержден</w:t>
      </w:r>
    </w:p>
    <w:p w:rsidR="00D85AC2" w:rsidRDefault="00D85AC2">
      <w:pPr>
        <w:pStyle w:val="ConsPlusNormal"/>
        <w:jc w:val="right"/>
      </w:pPr>
      <w:r>
        <w:t>распоряжением Правительства</w:t>
      </w:r>
    </w:p>
    <w:p w:rsidR="00D85AC2" w:rsidRDefault="00D85AC2">
      <w:pPr>
        <w:pStyle w:val="ConsPlusNormal"/>
        <w:jc w:val="right"/>
      </w:pPr>
      <w:r>
        <w:t>Российской Федерации</w:t>
      </w:r>
    </w:p>
    <w:p w:rsidR="00D85AC2" w:rsidRDefault="00D85AC2">
      <w:pPr>
        <w:pStyle w:val="ConsPlusNormal"/>
        <w:jc w:val="right"/>
      </w:pPr>
      <w:r>
        <w:t>от 30 декабря 2018 г. N 3025-р</w:t>
      </w:r>
    </w:p>
    <w:p w:rsidR="00D85AC2" w:rsidRDefault="00D85AC2">
      <w:pPr>
        <w:pStyle w:val="ConsPlusNormal"/>
        <w:jc w:val="right"/>
      </w:pPr>
    </w:p>
    <w:p w:rsidR="00D85AC2" w:rsidRDefault="00D85AC2">
      <w:pPr>
        <w:pStyle w:val="ConsPlusTitle"/>
        <w:jc w:val="center"/>
      </w:pPr>
      <w:bookmarkStart w:id="2" w:name="P78"/>
      <w:bookmarkEnd w:id="2"/>
      <w:r>
        <w:t>ПЛАН</w:t>
      </w:r>
    </w:p>
    <w:p w:rsidR="00D85AC2" w:rsidRDefault="00D85AC2">
      <w:pPr>
        <w:pStyle w:val="ConsPlusTitle"/>
        <w:jc w:val="center"/>
      </w:pPr>
      <w:r>
        <w:t>МЕРОПРИЯТИЙ ПО ОРГАНИЗАЦИИ ПРОФЕССИОНАЛЬНОГО ОБУЧЕНИЯ</w:t>
      </w:r>
    </w:p>
    <w:p w:rsidR="00D85AC2" w:rsidRDefault="00D85AC2">
      <w:pPr>
        <w:pStyle w:val="ConsPlusTitle"/>
        <w:jc w:val="center"/>
      </w:pPr>
      <w:r>
        <w:t>И ДОПОЛНИТЕЛЬНОГО ПРОФЕССИОНАЛЬНОГО ОБРАЗОВАНИЯ ГРАЖДАН</w:t>
      </w:r>
    </w:p>
    <w:p w:rsidR="00D85AC2" w:rsidRDefault="00D85AC2">
      <w:pPr>
        <w:pStyle w:val="ConsPlusTitle"/>
        <w:jc w:val="center"/>
      </w:pPr>
      <w:r>
        <w:t>ПРЕДПЕНСИОННОГО ВОЗРАСТА НА ПЕРИОД ДО 2024 ГОДА</w:t>
      </w:r>
    </w:p>
    <w:p w:rsidR="00D85AC2" w:rsidRDefault="00D85AC2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891"/>
        <w:gridCol w:w="1701"/>
        <w:gridCol w:w="2098"/>
        <w:gridCol w:w="1871"/>
      </w:tblGrid>
      <w:tr w:rsidR="00D85AC2">
        <w:tc>
          <w:tcPr>
            <w:tcW w:w="3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85AC2" w:rsidRDefault="00D85AC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85AC2" w:rsidRDefault="00D85AC2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D85AC2" w:rsidRDefault="00D85AC2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Ожидаемый результат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Подготовка типовых рекомендаций по реализации мероприятий по организации профессионального обучения и дополнительного профессионального образования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на период до 2024 года, а также по составлению перечней наиболее востребованных профессий на региональных рынках труда для обучения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январь 2019 г.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Минтруд России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подготовлены и направлены в субъекты Российской Федерации типовые рекомендации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Разработка и утверждение региональных программ по организации профессионального обучения и дополнительного профессионального образования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на очередной год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15 февраля 2019 г.,</w:t>
            </w:r>
          </w:p>
          <w:p w:rsidR="00D85AC2" w:rsidRDefault="00D85AC2">
            <w:pPr>
              <w:pStyle w:val="ConsPlusNormal"/>
              <w:jc w:val="center"/>
            </w:pPr>
            <w:r>
              <w:t>далее ежегодно до 2024 года в сроки, предусмотренные бюджетным законодательством для заключения соглашений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акты субъектов Российской Федерации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Прогноз численности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по субъектам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II квартал 2019 г.,</w:t>
            </w:r>
          </w:p>
          <w:p w:rsidR="00D85AC2" w:rsidRDefault="00D85AC2">
            <w:pPr>
              <w:pStyle w:val="ConsPlusNormal"/>
              <w:jc w:val="center"/>
            </w:pPr>
            <w:r>
              <w:t>далее ежегодно до 2024 года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Пенсионный фонд Российской Федерации,</w:t>
            </w:r>
          </w:p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подготовлены и направлены в Минтруд России данные о прогнозируемой численности работников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на очередной год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Определение перечней наиболее востребованных профессий на региональных рынках труда для обучения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II квартал 2019 г.,</w:t>
            </w:r>
          </w:p>
          <w:p w:rsidR="00D85AC2" w:rsidRDefault="00D85AC2">
            <w:pPr>
              <w:pStyle w:val="ConsPlusNormal"/>
              <w:jc w:val="center"/>
            </w:pPr>
            <w:r>
              <w:t>далее ежегодно до 2024 года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сформированы (актуализированы) перечни во всех субъектах Российской Федерации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Формирование и актуализация банка образовательных программ для обучения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II квартал 2019 г.,</w:t>
            </w:r>
          </w:p>
          <w:p w:rsidR="00D85AC2" w:rsidRDefault="00D85AC2">
            <w:pPr>
              <w:pStyle w:val="ConsPlusNormal"/>
              <w:jc w:val="center"/>
            </w:pPr>
            <w:r>
              <w:t>далее по мере необходимости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Федерации,</w:t>
            </w:r>
          </w:p>
          <w:p w:rsidR="00D85AC2" w:rsidRDefault="00D85AC2">
            <w:pPr>
              <w:pStyle w:val="ConsPlusNormal"/>
            </w:pPr>
            <w:r>
              <w:t>Союз "</w:t>
            </w:r>
            <w:proofErr w:type="spellStart"/>
            <w:r>
              <w:t>Ворлдскиллс</w:t>
            </w:r>
            <w:proofErr w:type="spellEnd"/>
            <w:r>
              <w:t xml:space="preserve"> Россия"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сформирован банк образовательных программ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Привлечение центров опережающей профессиональной подготовки на базе лучших профессиональных образовательных организаций субъектов Российской Федерации, оснащенных современным оборудованием, для организации профессионального обучения и дополнительного профессионального образования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по наиболее востребованным и перспективным профессиям (реализуется в рамках федерального проекта "Молодые профессионалы (повышение конкурентоспособности профессионального образования)" национального проекта "Образование")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2019 - 2024 годы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привлечено 100 центров опережающей профессиональной подготовки к концу 2024 года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Организация профессиональной ориентации и профилирования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по профессиям (навыкам, компетенциям) в целях подбора соответствующей программы профессионального обучения и дополнительного профессионального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2019 - 2024 гг.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Федерации,</w:t>
            </w:r>
          </w:p>
          <w:p w:rsidR="00D85AC2" w:rsidRDefault="00D85AC2">
            <w:pPr>
              <w:pStyle w:val="ConsPlusNormal"/>
            </w:pPr>
            <w:proofErr w:type="spellStart"/>
            <w:r>
              <w:t>Роструд</w:t>
            </w:r>
            <w:proofErr w:type="spellEnd"/>
            <w:r>
              <w:t>,</w:t>
            </w:r>
          </w:p>
          <w:p w:rsidR="00D85AC2" w:rsidRDefault="00D85AC2">
            <w:pPr>
              <w:pStyle w:val="ConsPlusNormal"/>
            </w:pPr>
            <w:r>
              <w:t>Минтруд России,</w:t>
            </w:r>
          </w:p>
          <w:p w:rsidR="00D85AC2" w:rsidRDefault="00D85AC2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85AC2" w:rsidRDefault="00D85AC2">
            <w:pPr>
              <w:pStyle w:val="ConsPlusNormal"/>
            </w:pPr>
            <w:r>
              <w:t>Союз "</w:t>
            </w:r>
            <w:proofErr w:type="spellStart"/>
            <w:r>
              <w:t>Ворлдскиллс</w:t>
            </w:r>
            <w:proofErr w:type="spellEnd"/>
            <w:r>
              <w:t xml:space="preserve"> Россия"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организовано предоставление услуг по профориентации и </w:t>
            </w:r>
            <w:proofErr w:type="spellStart"/>
            <w:r>
              <w:t>профобучению</w:t>
            </w:r>
            <w:proofErr w:type="spellEnd"/>
            <w:r>
              <w:t xml:space="preserve"> в субъектах Российской Федерации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Организация взаимодействия </w:t>
            </w:r>
            <w:proofErr w:type="gramStart"/>
            <w:r>
              <w:t>с работодателями на предмет определения потребности в профессиональных навыках с целью корректировки региональных программ на очередной год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II квартал 2019 г.,</w:t>
            </w:r>
          </w:p>
          <w:p w:rsidR="00D85AC2" w:rsidRDefault="00D85AC2">
            <w:pPr>
              <w:pStyle w:val="ConsPlusNormal"/>
              <w:jc w:val="center"/>
            </w:pPr>
            <w:r>
              <w:t>далее ежегодно до 2023 года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Федерации,</w:t>
            </w:r>
          </w:p>
          <w:p w:rsidR="00D85AC2" w:rsidRDefault="00D85AC2">
            <w:pPr>
              <w:pStyle w:val="ConsPlusNormal"/>
            </w:pPr>
            <w:r>
              <w:t>объединения работодателей,</w:t>
            </w:r>
          </w:p>
          <w:p w:rsidR="00D85AC2" w:rsidRDefault="00D85AC2">
            <w:pPr>
              <w:pStyle w:val="ConsPlusNormal"/>
            </w:pPr>
            <w:r>
              <w:t>региональные трехсторонние комиссии по регулированию социально-трудовых отношений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предложения направлены в Минтруд России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Подготовка предложений по корректировке региональных программ с учетом прогноза потребности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в профессиональном обучении и дополнительном профессиональном образовании - (в том числе путем проведения социологических исследований) на очередной финансовый год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III квартал 2019 г.,</w:t>
            </w:r>
          </w:p>
          <w:p w:rsidR="00D85AC2" w:rsidRDefault="00D85AC2">
            <w:pPr>
              <w:pStyle w:val="ConsPlusNormal"/>
              <w:jc w:val="center"/>
            </w:pPr>
            <w:r>
              <w:t>далее ежегодно до 2023 года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аналитические материалы с соответствующими прогнозами направлены в Минтруд России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Мониторинг трудоустройства и </w:t>
            </w:r>
            <w:proofErr w:type="spellStart"/>
            <w:r>
              <w:t>закрепляемости</w:t>
            </w:r>
            <w:proofErr w:type="spellEnd"/>
            <w:r>
              <w:t xml:space="preserve"> на рабочих местах работников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возраста, прошедших профессиональное обучение и дополнительное профессиональное образование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2019 - 2023 гг. ежеквартально, начиная с III квартала 2019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Федерации,</w:t>
            </w:r>
          </w:p>
          <w:p w:rsidR="00D85AC2" w:rsidRDefault="00D85AC2">
            <w:pPr>
              <w:pStyle w:val="ConsPlusNormal"/>
            </w:pPr>
            <w:r>
              <w:t>Пенсионный фонд Российской Федерации,</w:t>
            </w:r>
          </w:p>
          <w:p w:rsidR="00D85AC2" w:rsidRDefault="00D85AC2">
            <w:pPr>
              <w:pStyle w:val="ConsPlusNormal"/>
            </w:pPr>
            <w:proofErr w:type="spellStart"/>
            <w:r>
              <w:t>Роструд</w:t>
            </w:r>
            <w:proofErr w:type="spellEnd"/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сформированы аналитические данные в ежемесячном режиме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Организация информирования граждан о возможности участия в программах профессионального обучения и дополнительного профессионального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2019 - 2024 годы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Федерации,</w:t>
            </w:r>
          </w:p>
          <w:p w:rsidR="00D85AC2" w:rsidRDefault="00D85AC2">
            <w:pPr>
              <w:pStyle w:val="ConsPlusNormal"/>
            </w:pPr>
            <w:r>
              <w:t>объединения работодателей,</w:t>
            </w:r>
          </w:p>
          <w:p w:rsidR="00D85AC2" w:rsidRDefault="00D85AC2">
            <w:pPr>
              <w:pStyle w:val="ConsPlusNormal"/>
            </w:pPr>
            <w:r>
              <w:t>региональные трехсторонние комиссии по регулированию социально-трудовых отношений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организовано информирование граждан о возможностях участия в региональных программах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Организация информирования работодателей для участия в региональных программах (подпрограммах)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2019 - 2024 годы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организовано информирование работодателей для участия в региональных программах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Реализация программ профессионального обучения и дополнительного профессионального образования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с целью актуализации компетенций и обновления профессиональных знаний данной категории граждан,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2019 - 2024 годы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Федерации,</w:t>
            </w:r>
          </w:p>
          <w:p w:rsidR="00D85AC2" w:rsidRDefault="00D85AC2">
            <w:pPr>
              <w:pStyle w:val="ConsPlusNormal"/>
            </w:pPr>
            <w:r>
              <w:t>Союз "</w:t>
            </w:r>
            <w:proofErr w:type="spellStart"/>
            <w:r>
              <w:t>Ворлдскиллс</w:t>
            </w:r>
            <w:proofErr w:type="spellEnd"/>
            <w:r>
              <w:t xml:space="preserve"> Россия"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обучено не менее 75 тыс. граждан по Российской Федерации ежегодно за период 2019 - 2024 годов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ind w:left="453"/>
            </w:pPr>
            <w:r>
              <w:t xml:space="preserve">обучение не менее 300 тыс.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в рамках </w:t>
            </w:r>
            <w:proofErr w:type="gramStart"/>
            <w:r>
              <w:t>компетенции органов службы занятости субъектов Российской Федерации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обучено не менее 300 тыс. граждан по Российской Федерации за период 2019 - 2024 годов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ind w:left="453"/>
            </w:pPr>
            <w:r>
              <w:t xml:space="preserve">обучение не менее 150 тыс.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с использованием возможностей Союза "</w:t>
            </w:r>
            <w:proofErr w:type="spellStart"/>
            <w:r>
              <w:t>Ворлдскиллс</w:t>
            </w:r>
            <w:proofErr w:type="spellEnd"/>
            <w:r>
              <w:t xml:space="preserve"> Россия"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Союз "</w:t>
            </w:r>
            <w:proofErr w:type="spellStart"/>
            <w:r>
              <w:t>Ворлдскиллс</w:t>
            </w:r>
            <w:proofErr w:type="spellEnd"/>
            <w:r>
              <w:t xml:space="preserve"> Россия"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обучено не менее 150 тыс. граждан по Российской Федерации за период 2019 - 2024 годов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Разработка методологии определения целевого показателя, отражающего уровень занятости (уровень трудоустройства)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после прохождения ими обучения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I квартал 2019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Минтруд России,</w:t>
            </w:r>
          </w:p>
          <w:p w:rsidR="00D85AC2" w:rsidRDefault="00D85AC2">
            <w:pPr>
              <w:pStyle w:val="ConsPlusNormal"/>
            </w:pPr>
            <w:proofErr w:type="spellStart"/>
            <w:r>
              <w:t>Роструд</w:t>
            </w:r>
            <w:proofErr w:type="spellEnd"/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принят приказ Минтруда России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Утверждение правил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организации профессионального обучения и дополнительного профессионального образования лиц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в рамках федерального проекта "Старшее поколение" национального проекта "Демография"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IV квартал 2018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Минтруд России,</w:t>
            </w:r>
          </w:p>
          <w:p w:rsidR="00D85AC2" w:rsidRDefault="00D85AC2">
            <w:pPr>
              <w:pStyle w:val="ConsPlusNormal"/>
            </w:pPr>
            <w:r>
              <w:t>Минфин России,</w:t>
            </w:r>
          </w:p>
          <w:p w:rsidR="00D85AC2" w:rsidRDefault="00D85AC2">
            <w:pPr>
              <w:pStyle w:val="ConsPlusNormal"/>
            </w:pPr>
            <w:r>
              <w:t>Минэкономразвития России,</w:t>
            </w:r>
          </w:p>
          <w:p w:rsidR="00D85AC2" w:rsidRDefault="00D85AC2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подготовлено постановление Правительства Российской Федерации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Утверждение правил предоставления субсидии из федерального бюджета Союзу "</w:t>
            </w:r>
            <w:proofErr w:type="spellStart"/>
            <w:r>
              <w:t>Ворлдскиллс</w:t>
            </w:r>
            <w:proofErr w:type="spellEnd"/>
            <w:r>
              <w:t xml:space="preserve"> Россия" на организацию профессионального обучения и дополнительного профессионального образования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возраста, а также проведение чемпионатов профессионального мастерства по стандартам </w:t>
            </w:r>
            <w:proofErr w:type="spellStart"/>
            <w:r>
              <w:t>Ворлдскиллс</w:t>
            </w:r>
            <w:proofErr w:type="spellEnd"/>
            <w:r>
              <w:t xml:space="preserve"> для людей старше 50-ти лет "НАВЫКИ МУДРЫХ"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январь 2019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Минтруд России,</w:t>
            </w:r>
          </w:p>
          <w:p w:rsidR="00D85AC2" w:rsidRDefault="00D85AC2">
            <w:pPr>
              <w:pStyle w:val="ConsPlusNormal"/>
            </w:pPr>
            <w:r>
              <w:t>Минфин России,</w:t>
            </w:r>
          </w:p>
          <w:p w:rsidR="00D85AC2" w:rsidRDefault="00D85AC2">
            <w:pPr>
              <w:pStyle w:val="ConsPlusNormal"/>
            </w:pPr>
            <w:r>
              <w:t>Минэкономразвития России,</w:t>
            </w:r>
          </w:p>
          <w:p w:rsidR="00D85AC2" w:rsidRDefault="00D85AC2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85AC2" w:rsidRDefault="00D85AC2">
            <w:pPr>
              <w:pStyle w:val="ConsPlusNormal"/>
            </w:pPr>
            <w:r>
              <w:t>принято постановление Правительства Российской Федерации</w:t>
            </w:r>
          </w:p>
        </w:tc>
      </w:tr>
      <w:tr w:rsidR="00D85AC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Проведение чемпионатов профессионального мастерства по стандартам </w:t>
            </w:r>
            <w:proofErr w:type="spellStart"/>
            <w:r>
              <w:t>Ворлдскиллс</w:t>
            </w:r>
            <w:proofErr w:type="spellEnd"/>
            <w:r>
              <w:t xml:space="preserve"> для людей старше 50-ти лет "НАВЫКИ МУДРЫХ"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5AC2" w:rsidRDefault="00D85AC2">
            <w:pPr>
              <w:pStyle w:val="ConsPlusNormal"/>
              <w:jc w:val="center"/>
            </w:pPr>
            <w:r>
              <w:t>2019 - 2024 годы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5AC2" w:rsidRDefault="00D85AC2">
            <w:pPr>
              <w:pStyle w:val="ConsPlusNormal"/>
            </w:pPr>
            <w:r>
              <w:t>Союз "</w:t>
            </w:r>
            <w:proofErr w:type="spellStart"/>
            <w:r>
              <w:t>Ворлдскиллс</w:t>
            </w:r>
            <w:proofErr w:type="spellEnd"/>
            <w:r>
              <w:t xml:space="preserve"> Россия",</w:t>
            </w:r>
          </w:p>
          <w:p w:rsidR="00D85AC2" w:rsidRDefault="00D85AC2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85AC2" w:rsidRDefault="00D85AC2">
            <w:pPr>
              <w:pStyle w:val="ConsPlusNormal"/>
            </w:pPr>
            <w:r>
              <w:t>Минтруд России,</w:t>
            </w:r>
          </w:p>
          <w:p w:rsidR="00D85AC2" w:rsidRDefault="00D85AC2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5AC2" w:rsidRDefault="00D85AC2">
            <w:pPr>
              <w:pStyle w:val="ConsPlusNormal"/>
            </w:pPr>
            <w:r>
              <w:t xml:space="preserve">проведение чемпионатов профессионального мастерства по стандартам </w:t>
            </w:r>
            <w:proofErr w:type="spellStart"/>
            <w:r>
              <w:t>Ворлдскиллс</w:t>
            </w:r>
            <w:proofErr w:type="spellEnd"/>
            <w:r>
              <w:t xml:space="preserve"> для людей старше 50-ти лет "НАВЫКИ МУДРЫХ"</w:t>
            </w:r>
          </w:p>
        </w:tc>
      </w:tr>
    </w:tbl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ind w:firstLine="540"/>
        <w:jc w:val="both"/>
      </w:pPr>
    </w:p>
    <w:p w:rsidR="00D85AC2" w:rsidRDefault="00D85AC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62F2" w:rsidRDefault="00E362F2"/>
    <w:sectPr w:rsidR="00E362F2" w:rsidSect="00EA6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AC2"/>
    <w:rsid w:val="0016598D"/>
    <w:rsid w:val="004E5EFD"/>
    <w:rsid w:val="006A173F"/>
    <w:rsid w:val="00954385"/>
    <w:rsid w:val="00CD15C9"/>
    <w:rsid w:val="00D85AC2"/>
    <w:rsid w:val="00E3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5A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85A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85A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1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5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5A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85A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85A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1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5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4CF4B09BBD61CF1D115BEE43CF4C1B84EF7300612F63DB05CE724AFD58A5E276DE4AAC0C4B96EE2D95A791A99v2B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3258</Words>
  <Characters>18574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Терехова Ю.А.</dc:creator>
  <cp:lastModifiedBy>gab</cp:lastModifiedBy>
  <cp:revision>2</cp:revision>
  <cp:lastPrinted>2019-01-10T07:16:00Z</cp:lastPrinted>
  <dcterms:created xsi:type="dcterms:W3CDTF">2019-02-14T08:06:00Z</dcterms:created>
  <dcterms:modified xsi:type="dcterms:W3CDTF">2019-02-14T08:06:00Z</dcterms:modified>
</cp:coreProperties>
</file>